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67A2D" w14:textId="01DD0995" w:rsidR="00504DC8" w:rsidRDefault="00504DC8" w:rsidP="00504DC8">
      <w:pPr>
        <w:ind w:left="4320" w:firstLine="720"/>
      </w:pPr>
      <w:r>
        <w:rPr>
          <w:rFonts w:ascii="Arial" w:hAnsi="Arial" w:cs="Arial"/>
          <w:b/>
          <w:bCs/>
          <w:lang w:eastAsia="en-GB"/>
        </w:rPr>
        <w:fldChar w:fldCharType="begin"/>
      </w:r>
      <w:r>
        <w:rPr>
          <w:rFonts w:ascii="Arial" w:hAnsi="Arial" w:cs="Arial"/>
          <w:b/>
          <w:bCs/>
          <w:lang w:eastAsia="en-GB"/>
        </w:rPr>
        <w:instrText xml:space="preserve"> INCLUDEPICTURE  "cid:image001.png@01D88ACC.E5D395C0" \* MERGEFORMATINET </w:instrText>
      </w:r>
      <w:r>
        <w:rPr>
          <w:rFonts w:ascii="Arial" w:hAnsi="Arial" w:cs="Arial"/>
          <w:b/>
          <w:bCs/>
          <w:lang w:eastAsia="en-GB"/>
        </w:rPr>
        <w:fldChar w:fldCharType="separate"/>
      </w:r>
      <w:r>
        <w:rPr>
          <w:rFonts w:ascii="Arial" w:hAnsi="Arial" w:cs="Arial"/>
          <w:b/>
          <w:bCs/>
          <w:lang w:eastAsia="en-GB"/>
        </w:rPr>
        <w:pict w14:anchorId="0E738C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Text&#10;&#10;Description automatically generated" style="width:187.5pt;height:58pt">
            <v:imagedata r:id="rId5" r:href="rId6"/>
          </v:shape>
        </w:pict>
      </w:r>
      <w:r>
        <w:rPr>
          <w:rFonts w:ascii="Arial" w:hAnsi="Arial" w:cs="Arial"/>
          <w:b/>
          <w:bCs/>
          <w:lang w:eastAsia="en-GB"/>
        </w:rPr>
        <w:fldChar w:fldCharType="end"/>
      </w:r>
    </w:p>
    <w:p w14:paraId="74E5F258" w14:textId="0A9A04A3" w:rsidR="00504DC8" w:rsidRPr="00B80002" w:rsidRDefault="00504DC8" w:rsidP="00402BC3">
      <w:pPr>
        <w:rPr>
          <w:rFonts w:ascii="Arial" w:hAnsi="Arial" w:cs="Arial"/>
          <w:b/>
          <w:bCs/>
          <w:sz w:val="36"/>
          <w:szCs w:val="36"/>
        </w:rPr>
      </w:pPr>
      <w:r w:rsidRPr="00B80002">
        <w:rPr>
          <w:rFonts w:ascii="Arial" w:hAnsi="Arial" w:cs="Arial"/>
          <w:b/>
          <w:bCs/>
          <w:sz w:val="36"/>
          <w:szCs w:val="36"/>
        </w:rPr>
        <w:t>JOB PROFILE</w:t>
      </w:r>
    </w:p>
    <w:p w14:paraId="34557AF7" w14:textId="4F69CACB" w:rsidR="00504DC8" w:rsidRPr="00504DC8" w:rsidRDefault="00504DC8" w:rsidP="00402BC3">
      <w:pPr>
        <w:rPr>
          <w:rFonts w:ascii="Arial" w:hAnsi="Arial" w:cs="Arial"/>
          <w:sz w:val="22"/>
          <w:szCs w:val="22"/>
        </w:rPr>
      </w:pPr>
      <w:r w:rsidRPr="00504DC8">
        <w:rPr>
          <w:rFonts w:ascii="Arial" w:hAnsi="Arial" w:cs="Arial"/>
          <w:b/>
          <w:bCs/>
          <w:sz w:val="22"/>
          <w:szCs w:val="22"/>
        </w:rPr>
        <w:t>TRACTOR DRIVER</w:t>
      </w:r>
      <w:r w:rsidRPr="00504DC8">
        <w:rPr>
          <w:rFonts w:ascii="Arial" w:hAnsi="Arial" w:cs="Arial"/>
          <w:sz w:val="22"/>
          <w:szCs w:val="22"/>
        </w:rPr>
        <w:t xml:space="preserve"> – within Grazing and Reserves Management Teams</w:t>
      </w:r>
    </w:p>
    <w:p w14:paraId="1743337F" w14:textId="2DECE4F6" w:rsidR="00504DC8" w:rsidRPr="00504DC8" w:rsidRDefault="00504DC8" w:rsidP="00402BC3">
      <w:pPr>
        <w:rPr>
          <w:rFonts w:ascii="Arial" w:hAnsi="Arial" w:cs="Arial"/>
          <w:sz w:val="22"/>
          <w:szCs w:val="22"/>
        </w:rPr>
      </w:pPr>
      <w:r w:rsidRPr="00D5048B">
        <w:rPr>
          <w:rFonts w:ascii="Arial" w:hAnsi="Arial" w:cs="Arial"/>
          <w:sz w:val="22"/>
          <w:szCs w:val="22"/>
        </w:rPr>
        <w:t xml:space="preserve">Surrey Wildlife Trust’s grazing operation delivers nature restoration and nature-based solutions across the county whilst connecting local communities to sites through our volunteer livestock </w:t>
      </w:r>
      <w:proofErr w:type="spellStart"/>
      <w:r w:rsidRPr="00D5048B">
        <w:rPr>
          <w:rFonts w:ascii="Arial" w:hAnsi="Arial" w:cs="Arial"/>
          <w:sz w:val="22"/>
          <w:szCs w:val="22"/>
        </w:rPr>
        <w:t>lookering</w:t>
      </w:r>
      <w:proofErr w:type="spellEnd"/>
      <w:r w:rsidRPr="00D5048B">
        <w:rPr>
          <w:rFonts w:ascii="Arial" w:hAnsi="Arial" w:cs="Arial"/>
          <w:sz w:val="22"/>
          <w:szCs w:val="22"/>
        </w:rPr>
        <w:t xml:space="preserve"> programme.</w:t>
      </w:r>
      <w:r>
        <w:rPr>
          <w:rFonts w:ascii="Arial" w:hAnsi="Arial" w:cs="Arial"/>
          <w:sz w:val="22"/>
          <w:szCs w:val="22"/>
        </w:rPr>
        <w:t xml:space="preserve"> The trust practices regenerative agriculture principles on its farmland, with a focus on farmland biodiversity and healthy soils.</w:t>
      </w:r>
    </w:p>
    <w:p w14:paraId="31844B95" w14:textId="058150E9" w:rsidR="00402BC3" w:rsidRPr="00504DC8" w:rsidRDefault="00B80002" w:rsidP="00402B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 a member of the team, working as directed by</w:t>
      </w:r>
      <w:r w:rsidR="00402BC3" w:rsidRPr="00504DC8">
        <w:rPr>
          <w:rFonts w:ascii="Arial" w:hAnsi="Arial" w:cs="Arial"/>
          <w:sz w:val="22"/>
          <w:szCs w:val="22"/>
        </w:rPr>
        <w:t xml:space="preserve"> the Farm</w:t>
      </w:r>
      <w:r w:rsidR="00636282" w:rsidRPr="00504DC8">
        <w:rPr>
          <w:rFonts w:ascii="Arial" w:hAnsi="Arial" w:cs="Arial"/>
          <w:sz w:val="22"/>
          <w:szCs w:val="22"/>
        </w:rPr>
        <w:t>s and Livestock</w:t>
      </w:r>
      <w:r w:rsidR="00402BC3" w:rsidRPr="00504DC8">
        <w:rPr>
          <w:rFonts w:ascii="Arial" w:hAnsi="Arial" w:cs="Arial"/>
          <w:sz w:val="22"/>
          <w:szCs w:val="22"/>
        </w:rPr>
        <w:t xml:space="preserve"> Manager</w:t>
      </w:r>
      <w:r>
        <w:rPr>
          <w:rFonts w:ascii="Arial" w:hAnsi="Arial" w:cs="Arial"/>
          <w:sz w:val="22"/>
          <w:szCs w:val="22"/>
        </w:rPr>
        <w:t>, the Tractor Driver will</w:t>
      </w:r>
      <w:r w:rsidR="00402BC3" w:rsidRPr="00504DC8">
        <w:rPr>
          <w:rFonts w:ascii="Arial" w:hAnsi="Arial" w:cs="Arial"/>
          <w:sz w:val="22"/>
          <w:szCs w:val="22"/>
        </w:rPr>
        <w:t xml:space="preserve"> ensure that the Trust’s objectives are implemented through the management of farms and other</w:t>
      </w:r>
      <w:r>
        <w:rPr>
          <w:rFonts w:ascii="Arial" w:hAnsi="Arial" w:cs="Arial"/>
          <w:sz w:val="22"/>
          <w:szCs w:val="22"/>
        </w:rPr>
        <w:t xml:space="preserve"> conservation </w:t>
      </w:r>
      <w:r w:rsidR="00402BC3" w:rsidRPr="00504DC8">
        <w:rPr>
          <w:rFonts w:ascii="Arial" w:hAnsi="Arial" w:cs="Arial"/>
          <w:sz w:val="22"/>
          <w:szCs w:val="22"/>
        </w:rPr>
        <w:t>sites</w:t>
      </w:r>
      <w:r>
        <w:rPr>
          <w:rFonts w:ascii="Arial" w:hAnsi="Arial" w:cs="Arial"/>
          <w:sz w:val="22"/>
          <w:szCs w:val="22"/>
        </w:rPr>
        <w:t xml:space="preserve"> across the county</w:t>
      </w:r>
      <w:r w:rsidR="00402BC3" w:rsidRPr="00504DC8">
        <w:rPr>
          <w:rFonts w:ascii="Arial" w:hAnsi="Arial" w:cs="Arial"/>
          <w:sz w:val="22"/>
          <w:szCs w:val="22"/>
        </w:rPr>
        <w:t>.</w:t>
      </w:r>
    </w:p>
    <w:p w14:paraId="3B545837" w14:textId="77777777" w:rsidR="00402BC3" w:rsidRPr="00504DC8" w:rsidRDefault="00402BC3" w:rsidP="00402BC3">
      <w:pPr>
        <w:rPr>
          <w:rFonts w:ascii="Arial" w:hAnsi="Arial" w:cs="Arial"/>
          <w:sz w:val="22"/>
          <w:szCs w:val="22"/>
        </w:rPr>
      </w:pPr>
      <w:r w:rsidRPr="00504DC8">
        <w:rPr>
          <w:rFonts w:ascii="Arial" w:hAnsi="Arial" w:cs="Arial"/>
          <w:sz w:val="22"/>
          <w:szCs w:val="22"/>
        </w:rPr>
        <w:t> The following duties will be the main responsibilities:</w:t>
      </w:r>
    </w:p>
    <w:p w14:paraId="2DC8FB97" w14:textId="7F57D2ED" w:rsidR="00402BC3" w:rsidRPr="00504DC8" w:rsidRDefault="00402BC3" w:rsidP="00636282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04DC8">
        <w:rPr>
          <w:rFonts w:ascii="Arial" w:hAnsi="Arial" w:cs="Arial"/>
          <w:sz w:val="22"/>
          <w:szCs w:val="22"/>
        </w:rPr>
        <w:t xml:space="preserve">Carry out field works (e.g. </w:t>
      </w:r>
      <w:bookmarkStart w:id="0" w:name="_Hlk205391113"/>
      <w:r w:rsidRPr="00504DC8">
        <w:rPr>
          <w:rFonts w:ascii="Arial" w:hAnsi="Arial" w:cs="Arial"/>
          <w:sz w:val="22"/>
          <w:szCs w:val="22"/>
        </w:rPr>
        <w:t>hay making, rolling, hedge cutting, harrowing and topping</w:t>
      </w:r>
      <w:bookmarkEnd w:id="0"/>
      <w:r w:rsidRPr="00504DC8">
        <w:rPr>
          <w:rFonts w:ascii="Arial" w:hAnsi="Arial" w:cs="Arial"/>
          <w:sz w:val="22"/>
          <w:szCs w:val="22"/>
        </w:rPr>
        <w:t>) as agreed with the Farm Manager.</w:t>
      </w:r>
    </w:p>
    <w:p w14:paraId="12689FE2" w14:textId="5644A83D" w:rsidR="00402BC3" w:rsidRPr="00504DC8" w:rsidRDefault="00402BC3" w:rsidP="00636282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04DC8">
        <w:rPr>
          <w:rFonts w:ascii="Arial" w:hAnsi="Arial" w:cs="Arial"/>
          <w:sz w:val="22"/>
          <w:szCs w:val="22"/>
        </w:rPr>
        <w:t>Carry out site work programmes (e.g. fire break mowing, cut and collecting, heather cutting, scrub removal).</w:t>
      </w:r>
    </w:p>
    <w:p w14:paraId="52CA5447" w14:textId="4813DEBB" w:rsidR="00402BC3" w:rsidRPr="00504DC8" w:rsidRDefault="00402BC3" w:rsidP="00636282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04DC8">
        <w:rPr>
          <w:rFonts w:ascii="Arial" w:hAnsi="Arial" w:cs="Arial"/>
          <w:sz w:val="22"/>
          <w:szCs w:val="22"/>
        </w:rPr>
        <w:t>Ensure that the Tractor, its equipment and other appropriate items of machinery are well maintained and used safely with minimum repair costs.</w:t>
      </w:r>
    </w:p>
    <w:p w14:paraId="371003F5" w14:textId="4C2BC363" w:rsidR="00402BC3" w:rsidRPr="00504DC8" w:rsidRDefault="00402BC3" w:rsidP="00636282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04DC8">
        <w:rPr>
          <w:rFonts w:ascii="Arial" w:hAnsi="Arial" w:cs="Arial"/>
          <w:sz w:val="22"/>
          <w:szCs w:val="22"/>
        </w:rPr>
        <w:t>Ensure that consistently high standards of work are achieved and maintained.</w:t>
      </w:r>
    </w:p>
    <w:p w14:paraId="7C749183" w14:textId="1FD21FC9" w:rsidR="00402BC3" w:rsidRPr="00504DC8" w:rsidRDefault="00402BC3" w:rsidP="00636282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04DC8">
        <w:rPr>
          <w:rFonts w:ascii="Arial" w:hAnsi="Arial" w:cs="Arial"/>
          <w:sz w:val="22"/>
          <w:szCs w:val="22"/>
        </w:rPr>
        <w:t>Fulfil the Trust’s on-site legal obligations, especially for the safety of the public.</w:t>
      </w:r>
    </w:p>
    <w:p w14:paraId="1EFF41AF" w14:textId="2578BD55" w:rsidR="00402BC3" w:rsidRPr="00504DC8" w:rsidRDefault="00402BC3" w:rsidP="00636282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04DC8">
        <w:rPr>
          <w:rFonts w:ascii="Arial" w:hAnsi="Arial" w:cs="Arial"/>
          <w:sz w:val="22"/>
          <w:szCs w:val="22"/>
        </w:rPr>
        <w:t>Co-operate and conscientiously work with colleagues, members of the public or clients. Be able to discuss the work you are undertaking to help others understand the Trust’s activities.</w:t>
      </w:r>
    </w:p>
    <w:p w14:paraId="41878A0D" w14:textId="0BE37EF8" w:rsidR="00402BC3" w:rsidRPr="00504DC8" w:rsidRDefault="00402BC3" w:rsidP="00636282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04DC8">
        <w:rPr>
          <w:rFonts w:ascii="Arial" w:hAnsi="Arial" w:cs="Arial"/>
          <w:sz w:val="22"/>
          <w:szCs w:val="22"/>
        </w:rPr>
        <w:t xml:space="preserve">Ensure that anyone working under your direction is adequately supervised and </w:t>
      </w:r>
      <w:proofErr w:type="gramStart"/>
      <w:r w:rsidRPr="00504DC8">
        <w:rPr>
          <w:rFonts w:ascii="Arial" w:hAnsi="Arial" w:cs="Arial"/>
          <w:sz w:val="22"/>
          <w:szCs w:val="22"/>
        </w:rPr>
        <w:t>take into account</w:t>
      </w:r>
      <w:proofErr w:type="gramEnd"/>
      <w:r w:rsidRPr="00504DC8">
        <w:rPr>
          <w:rFonts w:ascii="Arial" w:hAnsi="Arial" w:cs="Arial"/>
          <w:sz w:val="22"/>
          <w:szCs w:val="22"/>
        </w:rPr>
        <w:t xml:space="preserve"> their levels of expertise and competence. Follow the Trust’s health &amp; safety standards.</w:t>
      </w:r>
    </w:p>
    <w:p w14:paraId="07C7E666" w14:textId="687AF958" w:rsidR="00402BC3" w:rsidRDefault="00636282" w:rsidP="00636282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04DC8">
        <w:rPr>
          <w:rFonts w:ascii="Arial" w:hAnsi="Arial" w:cs="Arial"/>
          <w:sz w:val="22"/>
          <w:szCs w:val="22"/>
        </w:rPr>
        <w:t>T</w:t>
      </w:r>
      <w:r w:rsidR="00402BC3" w:rsidRPr="00504DC8">
        <w:rPr>
          <w:rFonts w:ascii="Arial" w:hAnsi="Arial" w:cs="Arial"/>
          <w:sz w:val="22"/>
          <w:szCs w:val="22"/>
        </w:rPr>
        <w:t>o carry out all other such duties as directed by the Farm Manager and/or Director of Countryside Management.</w:t>
      </w:r>
    </w:p>
    <w:p w14:paraId="003C4D26" w14:textId="4BD2B75C" w:rsidR="00B80002" w:rsidRPr="00B80002" w:rsidRDefault="00B80002" w:rsidP="00B80002">
      <w:pPr>
        <w:rPr>
          <w:rFonts w:ascii="Arial" w:hAnsi="Arial" w:cs="Arial"/>
          <w:b/>
          <w:bCs/>
          <w:sz w:val="22"/>
          <w:szCs w:val="22"/>
        </w:rPr>
      </w:pPr>
      <w:r w:rsidRPr="00B80002">
        <w:rPr>
          <w:rFonts w:ascii="Arial" w:hAnsi="Arial" w:cs="Arial"/>
          <w:b/>
          <w:bCs/>
          <w:sz w:val="22"/>
          <w:szCs w:val="22"/>
        </w:rPr>
        <w:t>Person Specification:</w:t>
      </w:r>
    </w:p>
    <w:tbl>
      <w:tblPr>
        <w:tblW w:w="10200" w:type="dxa"/>
        <w:tblInd w:w="-4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212"/>
        <w:gridCol w:w="1952"/>
        <w:gridCol w:w="7612"/>
      </w:tblGrid>
      <w:tr w:rsidR="00402BC3" w:rsidRPr="00504DC8" w14:paraId="2CF51E95" w14:textId="77777777" w:rsidTr="00B80002">
        <w:trPr>
          <w:trHeight w:val="846"/>
        </w:trPr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6FB1384" w14:textId="77777777" w:rsidR="00402BC3" w:rsidRPr="00504DC8" w:rsidRDefault="00402BC3" w:rsidP="00402BC3">
            <w:pPr>
              <w:rPr>
                <w:rFonts w:ascii="Arial" w:hAnsi="Arial" w:cs="Arial"/>
                <w:sz w:val="22"/>
                <w:szCs w:val="22"/>
              </w:rPr>
            </w:pPr>
            <w:r w:rsidRPr="00504DC8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9288379" w14:textId="77777777" w:rsidR="00402BC3" w:rsidRPr="00504DC8" w:rsidRDefault="00402BC3" w:rsidP="00402BC3">
            <w:pPr>
              <w:rPr>
                <w:rFonts w:ascii="Arial" w:hAnsi="Arial" w:cs="Arial"/>
                <w:sz w:val="22"/>
                <w:szCs w:val="22"/>
              </w:rPr>
            </w:pPr>
            <w:r w:rsidRPr="00504DC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488E9A" w14:textId="77777777" w:rsidR="00402BC3" w:rsidRPr="00504DC8" w:rsidRDefault="00402BC3" w:rsidP="00402BC3">
            <w:pPr>
              <w:rPr>
                <w:rFonts w:ascii="Arial" w:hAnsi="Arial" w:cs="Arial"/>
                <w:sz w:val="22"/>
                <w:szCs w:val="22"/>
              </w:rPr>
            </w:pPr>
            <w:r w:rsidRPr="00504DC8">
              <w:rPr>
                <w:rFonts w:ascii="Arial" w:hAnsi="Arial" w:cs="Arial"/>
                <w:b/>
                <w:bCs/>
                <w:sz w:val="22"/>
                <w:szCs w:val="22"/>
              </w:rPr>
              <w:t>Education &amp; training</w:t>
            </w:r>
          </w:p>
        </w:tc>
        <w:tc>
          <w:tcPr>
            <w:tcW w:w="7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4937507" w14:textId="77777777" w:rsidR="00402BC3" w:rsidRPr="00504DC8" w:rsidRDefault="00402BC3" w:rsidP="00402BC3">
            <w:pPr>
              <w:rPr>
                <w:rFonts w:ascii="Arial" w:hAnsi="Arial" w:cs="Arial"/>
                <w:sz w:val="22"/>
                <w:szCs w:val="22"/>
              </w:rPr>
            </w:pPr>
            <w:r w:rsidRPr="00504DC8">
              <w:rPr>
                <w:rFonts w:ascii="Arial" w:hAnsi="Arial" w:cs="Arial"/>
                <w:sz w:val="22"/>
                <w:szCs w:val="22"/>
              </w:rPr>
              <w:t>Literate and numerate to a reasonable level.</w:t>
            </w:r>
          </w:p>
          <w:p w14:paraId="27FD412C" w14:textId="77777777" w:rsidR="00402BC3" w:rsidRPr="00504DC8" w:rsidRDefault="00402BC3" w:rsidP="00402BC3">
            <w:pPr>
              <w:rPr>
                <w:rFonts w:ascii="Arial" w:hAnsi="Arial" w:cs="Arial"/>
                <w:sz w:val="22"/>
                <w:szCs w:val="22"/>
              </w:rPr>
            </w:pPr>
            <w:r w:rsidRPr="00504DC8">
              <w:rPr>
                <w:rFonts w:ascii="Arial" w:hAnsi="Arial" w:cs="Arial"/>
                <w:sz w:val="22"/>
                <w:szCs w:val="22"/>
              </w:rPr>
              <w:t>Full driving licence.</w:t>
            </w:r>
          </w:p>
          <w:p w14:paraId="39B9EE3B" w14:textId="246B3E0F" w:rsidR="00402BC3" w:rsidRPr="00504DC8" w:rsidRDefault="00402BC3" w:rsidP="00402BC3">
            <w:pPr>
              <w:rPr>
                <w:rFonts w:ascii="Arial" w:hAnsi="Arial" w:cs="Arial"/>
                <w:sz w:val="22"/>
                <w:szCs w:val="22"/>
              </w:rPr>
            </w:pPr>
            <w:r w:rsidRPr="00504DC8">
              <w:rPr>
                <w:rFonts w:ascii="Arial" w:hAnsi="Arial" w:cs="Arial"/>
                <w:sz w:val="22"/>
                <w:szCs w:val="22"/>
              </w:rPr>
              <w:t xml:space="preserve">Relevant vocational qualifications (i.e. </w:t>
            </w:r>
            <w:r w:rsidR="00E16EF9" w:rsidRPr="00504DC8">
              <w:rPr>
                <w:rFonts w:ascii="Arial" w:hAnsi="Arial" w:cs="Arial"/>
                <w:sz w:val="22"/>
                <w:szCs w:val="22"/>
              </w:rPr>
              <w:t>- Tractor</w:t>
            </w:r>
            <w:r w:rsidRPr="00504DC8">
              <w:rPr>
                <w:rFonts w:ascii="Arial" w:hAnsi="Arial" w:cs="Arial"/>
                <w:sz w:val="22"/>
                <w:szCs w:val="22"/>
              </w:rPr>
              <w:t>).</w:t>
            </w:r>
          </w:p>
        </w:tc>
      </w:tr>
      <w:tr w:rsidR="00402BC3" w:rsidRPr="00504DC8" w14:paraId="19C383D6" w14:textId="77777777" w:rsidTr="00B80002">
        <w:trPr>
          <w:trHeight w:val="1438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A3091A" w14:textId="77777777" w:rsidR="00402BC3" w:rsidRPr="00504DC8" w:rsidRDefault="00402BC3" w:rsidP="00402BC3">
            <w:pPr>
              <w:rPr>
                <w:rFonts w:ascii="Arial" w:hAnsi="Arial" w:cs="Arial"/>
                <w:sz w:val="22"/>
                <w:szCs w:val="22"/>
              </w:rPr>
            </w:pPr>
            <w:r w:rsidRPr="00504DC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53A11584" w14:textId="77777777" w:rsidR="00402BC3" w:rsidRPr="00504DC8" w:rsidRDefault="00402BC3" w:rsidP="00402BC3">
            <w:pPr>
              <w:rPr>
                <w:rFonts w:ascii="Arial" w:hAnsi="Arial" w:cs="Arial"/>
                <w:sz w:val="22"/>
                <w:szCs w:val="22"/>
              </w:rPr>
            </w:pPr>
            <w:r w:rsidRPr="00504DC8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1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5C35872" w14:textId="77777777" w:rsidR="00402BC3" w:rsidRPr="00504DC8" w:rsidRDefault="00402BC3" w:rsidP="00402BC3">
            <w:pPr>
              <w:rPr>
                <w:rFonts w:ascii="Arial" w:hAnsi="Arial" w:cs="Arial"/>
                <w:sz w:val="22"/>
                <w:szCs w:val="22"/>
              </w:rPr>
            </w:pPr>
            <w:r w:rsidRPr="00504DC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24F20C" w14:textId="77777777" w:rsidR="00402BC3" w:rsidRPr="00504DC8" w:rsidRDefault="00402BC3" w:rsidP="00402BC3">
            <w:pPr>
              <w:rPr>
                <w:rFonts w:ascii="Arial" w:hAnsi="Arial" w:cs="Arial"/>
                <w:sz w:val="22"/>
                <w:szCs w:val="22"/>
              </w:rPr>
            </w:pPr>
            <w:r w:rsidRPr="00504DC8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2E6667AA" w14:textId="77777777" w:rsidR="00402BC3" w:rsidRPr="00504DC8" w:rsidRDefault="00402BC3" w:rsidP="00402BC3">
            <w:pPr>
              <w:rPr>
                <w:rFonts w:ascii="Arial" w:hAnsi="Arial" w:cs="Arial"/>
                <w:sz w:val="22"/>
                <w:szCs w:val="22"/>
              </w:rPr>
            </w:pPr>
            <w:r w:rsidRPr="00504DC8">
              <w:rPr>
                <w:rFonts w:ascii="Arial" w:hAnsi="Arial" w:cs="Arial"/>
                <w:b/>
                <w:bCs/>
                <w:sz w:val="22"/>
                <w:szCs w:val="22"/>
              </w:rPr>
              <w:t>Job experience</w:t>
            </w:r>
          </w:p>
        </w:tc>
        <w:tc>
          <w:tcPr>
            <w:tcW w:w="7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9A3AC2B" w14:textId="77777777" w:rsidR="00402BC3" w:rsidRPr="00504DC8" w:rsidRDefault="00402BC3" w:rsidP="00402BC3">
            <w:pPr>
              <w:rPr>
                <w:rFonts w:ascii="Arial" w:hAnsi="Arial" w:cs="Arial"/>
                <w:sz w:val="22"/>
                <w:szCs w:val="22"/>
              </w:rPr>
            </w:pPr>
            <w:bookmarkStart w:id="1" w:name="_Hlk205391800"/>
            <w:r w:rsidRPr="00504DC8">
              <w:rPr>
                <w:rFonts w:ascii="Arial" w:hAnsi="Arial" w:cs="Arial"/>
                <w:sz w:val="22"/>
                <w:szCs w:val="22"/>
              </w:rPr>
              <w:t xml:space="preserve">Practical </w:t>
            </w:r>
            <w:proofErr w:type="gramStart"/>
            <w:r w:rsidRPr="00504DC8">
              <w:rPr>
                <w:rFonts w:ascii="Arial" w:hAnsi="Arial" w:cs="Arial"/>
                <w:sz w:val="22"/>
                <w:szCs w:val="22"/>
              </w:rPr>
              <w:t>land based</w:t>
            </w:r>
            <w:proofErr w:type="gramEnd"/>
            <w:r w:rsidRPr="00504DC8">
              <w:rPr>
                <w:rFonts w:ascii="Arial" w:hAnsi="Arial" w:cs="Arial"/>
                <w:sz w:val="22"/>
                <w:szCs w:val="22"/>
              </w:rPr>
              <w:t xml:space="preserve"> background.</w:t>
            </w:r>
          </w:p>
          <w:p w14:paraId="0710A512" w14:textId="77777777" w:rsidR="00402BC3" w:rsidRPr="00504DC8" w:rsidRDefault="00402BC3" w:rsidP="00402BC3">
            <w:pPr>
              <w:rPr>
                <w:rFonts w:ascii="Arial" w:hAnsi="Arial" w:cs="Arial"/>
                <w:sz w:val="22"/>
                <w:szCs w:val="22"/>
              </w:rPr>
            </w:pPr>
            <w:r w:rsidRPr="00504DC8">
              <w:rPr>
                <w:rFonts w:ascii="Arial" w:hAnsi="Arial" w:cs="Arial"/>
                <w:sz w:val="22"/>
                <w:szCs w:val="22"/>
              </w:rPr>
              <w:t>Tractor driving, maintenance and associated equipment.</w:t>
            </w:r>
          </w:p>
          <w:p w14:paraId="249966E7" w14:textId="77777777" w:rsidR="00402BC3" w:rsidRPr="00504DC8" w:rsidRDefault="00402BC3" w:rsidP="00402BC3">
            <w:pPr>
              <w:rPr>
                <w:rFonts w:ascii="Arial" w:hAnsi="Arial" w:cs="Arial"/>
                <w:sz w:val="22"/>
                <w:szCs w:val="22"/>
              </w:rPr>
            </w:pPr>
            <w:r w:rsidRPr="00504DC8">
              <w:rPr>
                <w:rFonts w:ascii="Arial" w:hAnsi="Arial" w:cs="Arial"/>
                <w:sz w:val="22"/>
                <w:szCs w:val="22"/>
              </w:rPr>
              <w:t>Knowledge of machinery use and maintenance.</w:t>
            </w:r>
          </w:p>
          <w:p w14:paraId="2C0D6AB6" w14:textId="77777777" w:rsidR="00402BC3" w:rsidRPr="00504DC8" w:rsidRDefault="00402BC3" w:rsidP="00402BC3">
            <w:pPr>
              <w:rPr>
                <w:rFonts w:ascii="Arial" w:hAnsi="Arial" w:cs="Arial"/>
                <w:sz w:val="22"/>
                <w:szCs w:val="22"/>
              </w:rPr>
            </w:pPr>
            <w:r w:rsidRPr="00504DC8">
              <w:rPr>
                <w:rFonts w:ascii="Arial" w:hAnsi="Arial" w:cs="Arial"/>
                <w:sz w:val="22"/>
                <w:szCs w:val="22"/>
              </w:rPr>
              <w:t>Ideally have experience of driving tractor/trailer combinations on busy roads and dual carriageways.</w:t>
            </w:r>
            <w:bookmarkEnd w:id="1"/>
          </w:p>
        </w:tc>
      </w:tr>
      <w:tr w:rsidR="00402BC3" w:rsidRPr="00504DC8" w14:paraId="1296FB89" w14:textId="77777777" w:rsidTr="00B80002">
        <w:trPr>
          <w:trHeight w:val="2850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CA579A9" w14:textId="77777777" w:rsidR="00402BC3" w:rsidRPr="00504DC8" w:rsidRDefault="00402BC3" w:rsidP="00402BC3">
            <w:pPr>
              <w:rPr>
                <w:rFonts w:ascii="Arial" w:hAnsi="Arial" w:cs="Arial"/>
                <w:sz w:val="22"/>
                <w:szCs w:val="22"/>
              </w:rPr>
            </w:pPr>
            <w:r w:rsidRPr="00504DC8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 </w:t>
            </w:r>
          </w:p>
          <w:p w14:paraId="73394F30" w14:textId="77777777" w:rsidR="00402BC3" w:rsidRPr="00504DC8" w:rsidRDefault="00402BC3" w:rsidP="00402BC3">
            <w:pPr>
              <w:rPr>
                <w:rFonts w:ascii="Arial" w:hAnsi="Arial" w:cs="Arial"/>
                <w:sz w:val="22"/>
                <w:szCs w:val="22"/>
              </w:rPr>
            </w:pPr>
            <w:r w:rsidRPr="00504DC8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89FDBF2" w14:textId="77777777" w:rsidR="00402BC3" w:rsidRPr="00504DC8" w:rsidRDefault="00402BC3" w:rsidP="00402BC3">
            <w:pPr>
              <w:rPr>
                <w:rFonts w:ascii="Arial" w:hAnsi="Arial" w:cs="Arial"/>
                <w:sz w:val="22"/>
                <w:szCs w:val="22"/>
              </w:rPr>
            </w:pPr>
            <w:r w:rsidRPr="00504DC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7C5C854" w14:textId="77777777" w:rsidR="00402BC3" w:rsidRPr="00504DC8" w:rsidRDefault="00402BC3" w:rsidP="00402BC3">
            <w:pPr>
              <w:rPr>
                <w:rFonts w:ascii="Arial" w:hAnsi="Arial" w:cs="Arial"/>
                <w:sz w:val="22"/>
                <w:szCs w:val="22"/>
              </w:rPr>
            </w:pPr>
            <w:r w:rsidRPr="00504DC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69A30A44" w14:textId="77777777" w:rsidR="00402BC3" w:rsidRPr="00504DC8" w:rsidRDefault="00402BC3" w:rsidP="00402BC3">
            <w:pPr>
              <w:rPr>
                <w:rFonts w:ascii="Arial" w:hAnsi="Arial" w:cs="Arial"/>
                <w:sz w:val="22"/>
                <w:szCs w:val="22"/>
              </w:rPr>
            </w:pPr>
            <w:r w:rsidRPr="00504DC8">
              <w:rPr>
                <w:rFonts w:ascii="Arial" w:hAnsi="Arial" w:cs="Arial"/>
                <w:b/>
                <w:bCs/>
                <w:sz w:val="22"/>
                <w:szCs w:val="22"/>
              </w:rPr>
              <w:t>Abilities and knowledge base</w:t>
            </w:r>
          </w:p>
        </w:tc>
        <w:tc>
          <w:tcPr>
            <w:tcW w:w="7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ECDC50C" w14:textId="789B37F6" w:rsidR="00402BC3" w:rsidRPr="00504DC8" w:rsidRDefault="00402BC3" w:rsidP="00402BC3">
            <w:pPr>
              <w:rPr>
                <w:rFonts w:ascii="Arial" w:hAnsi="Arial" w:cs="Arial"/>
                <w:sz w:val="22"/>
                <w:szCs w:val="22"/>
              </w:rPr>
            </w:pPr>
            <w:r w:rsidRPr="00504DC8">
              <w:rPr>
                <w:rFonts w:ascii="Arial" w:hAnsi="Arial" w:cs="Arial"/>
                <w:sz w:val="22"/>
                <w:szCs w:val="22"/>
              </w:rPr>
              <w:t xml:space="preserve">Understanding of farm </w:t>
            </w:r>
            <w:r w:rsidR="00E16EF9" w:rsidRPr="00504DC8">
              <w:rPr>
                <w:rFonts w:ascii="Arial" w:hAnsi="Arial" w:cs="Arial"/>
                <w:sz w:val="22"/>
                <w:szCs w:val="22"/>
              </w:rPr>
              <w:t xml:space="preserve">and pasture </w:t>
            </w:r>
            <w:r w:rsidRPr="00504DC8">
              <w:rPr>
                <w:rFonts w:ascii="Arial" w:hAnsi="Arial" w:cs="Arial"/>
                <w:sz w:val="22"/>
                <w:szCs w:val="22"/>
              </w:rPr>
              <w:t>management.</w:t>
            </w:r>
          </w:p>
          <w:p w14:paraId="270D17E1" w14:textId="77777777" w:rsidR="00402BC3" w:rsidRPr="00504DC8" w:rsidRDefault="00402BC3" w:rsidP="00402BC3">
            <w:pPr>
              <w:rPr>
                <w:rFonts w:ascii="Arial" w:hAnsi="Arial" w:cs="Arial"/>
                <w:sz w:val="22"/>
                <w:szCs w:val="22"/>
              </w:rPr>
            </w:pPr>
            <w:r w:rsidRPr="00504DC8">
              <w:rPr>
                <w:rFonts w:ascii="Arial" w:hAnsi="Arial" w:cs="Arial"/>
                <w:sz w:val="22"/>
                <w:szCs w:val="22"/>
              </w:rPr>
              <w:t>Good organisational skills.</w:t>
            </w:r>
          </w:p>
          <w:p w14:paraId="3C59E742" w14:textId="77777777" w:rsidR="00402BC3" w:rsidRPr="00504DC8" w:rsidRDefault="00402BC3" w:rsidP="00402BC3">
            <w:pPr>
              <w:rPr>
                <w:rFonts w:ascii="Arial" w:hAnsi="Arial" w:cs="Arial"/>
                <w:sz w:val="22"/>
                <w:szCs w:val="22"/>
              </w:rPr>
            </w:pPr>
            <w:r w:rsidRPr="00504DC8">
              <w:rPr>
                <w:rFonts w:ascii="Arial" w:hAnsi="Arial" w:cs="Arial"/>
                <w:sz w:val="22"/>
                <w:szCs w:val="22"/>
              </w:rPr>
              <w:t>Able to work on own initiative.</w:t>
            </w:r>
          </w:p>
          <w:p w14:paraId="6009A49E" w14:textId="77777777" w:rsidR="00402BC3" w:rsidRPr="00504DC8" w:rsidRDefault="00402BC3" w:rsidP="00402BC3">
            <w:pPr>
              <w:rPr>
                <w:rFonts w:ascii="Arial" w:hAnsi="Arial" w:cs="Arial"/>
                <w:sz w:val="22"/>
                <w:szCs w:val="22"/>
              </w:rPr>
            </w:pPr>
            <w:r w:rsidRPr="00504DC8">
              <w:rPr>
                <w:rFonts w:ascii="Arial" w:hAnsi="Arial" w:cs="Arial"/>
                <w:sz w:val="22"/>
                <w:szCs w:val="22"/>
              </w:rPr>
              <w:t>Use of machinery and associated maintenance.</w:t>
            </w:r>
          </w:p>
          <w:p w14:paraId="6CFD32D6" w14:textId="77777777" w:rsidR="00402BC3" w:rsidRPr="00504DC8" w:rsidRDefault="00402BC3" w:rsidP="00402BC3">
            <w:pPr>
              <w:rPr>
                <w:rFonts w:ascii="Arial" w:hAnsi="Arial" w:cs="Arial"/>
                <w:sz w:val="22"/>
                <w:szCs w:val="22"/>
              </w:rPr>
            </w:pPr>
            <w:r w:rsidRPr="00504DC8">
              <w:rPr>
                <w:rFonts w:ascii="Arial" w:hAnsi="Arial" w:cs="Arial"/>
                <w:sz w:val="22"/>
                <w:szCs w:val="22"/>
              </w:rPr>
              <w:t>Professional with commitment and enthusiasm.</w:t>
            </w:r>
          </w:p>
          <w:p w14:paraId="48943C18" w14:textId="77777777" w:rsidR="00402BC3" w:rsidRPr="00504DC8" w:rsidRDefault="00402BC3" w:rsidP="00402BC3">
            <w:pPr>
              <w:rPr>
                <w:rFonts w:ascii="Arial" w:hAnsi="Arial" w:cs="Arial"/>
                <w:sz w:val="22"/>
                <w:szCs w:val="22"/>
              </w:rPr>
            </w:pPr>
            <w:r w:rsidRPr="00504DC8">
              <w:rPr>
                <w:rFonts w:ascii="Arial" w:hAnsi="Arial" w:cs="Arial"/>
                <w:sz w:val="22"/>
                <w:szCs w:val="22"/>
              </w:rPr>
              <w:t>Resourceful, reliable, flexible, with an understanding of the importance of attention to detail and a determination to finish the job.</w:t>
            </w:r>
          </w:p>
          <w:p w14:paraId="79D24466" w14:textId="77777777" w:rsidR="00402BC3" w:rsidRPr="00504DC8" w:rsidRDefault="00402BC3" w:rsidP="00402BC3">
            <w:pPr>
              <w:rPr>
                <w:rFonts w:ascii="Arial" w:hAnsi="Arial" w:cs="Arial"/>
                <w:sz w:val="22"/>
                <w:szCs w:val="22"/>
              </w:rPr>
            </w:pPr>
            <w:r w:rsidRPr="00504DC8">
              <w:rPr>
                <w:rFonts w:ascii="Arial" w:hAnsi="Arial" w:cs="Arial"/>
                <w:sz w:val="22"/>
                <w:szCs w:val="22"/>
              </w:rPr>
              <w:t>Good general level of health and fitness.</w:t>
            </w:r>
          </w:p>
        </w:tc>
      </w:tr>
    </w:tbl>
    <w:p w14:paraId="453C819F" w14:textId="77777777" w:rsidR="00402BC3" w:rsidRPr="00504DC8" w:rsidRDefault="00402BC3" w:rsidP="00402BC3">
      <w:pPr>
        <w:rPr>
          <w:rFonts w:ascii="Arial" w:hAnsi="Arial" w:cs="Arial"/>
          <w:sz w:val="22"/>
          <w:szCs w:val="22"/>
        </w:rPr>
      </w:pPr>
      <w:r w:rsidRPr="00504DC8">
        <w:rPr>
          <w:rFonts w:ascii="Arial" w:hAnsi="Arial" w:cs="Arial"/>
          <w:sz w:val="22"/>
          <w:szCs w:val="22"/>
        </w:rPr>
        <w:t> </w:t>
      </w:r>
    </w:p>
    <w:p w14:paraId="31A4AFD7" w14:textId="77777777" w:rsidR="00402BC3" w:rsidRPr="00504DC8" w:rsidRDefault="00402BC3">
      <w:pPr>
        <w:rPr>
          <w:rFonts w:ascii="Arial" w:hAnsi="Arial" w:cs="Arial"/>
          <w:sz w:val="22"/>
          <w:szCs w:val="22"/>
        </w:rPr>
      </w:pPr>
    </w:p>
    <w:sectPr w:rsidR="00402BC3" w:rsidRPr="00504DC8" w:rsidSect="00B800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802795"/>
    <w:multiLevelType w:val="hybridMultilevel"/>
    <w:tmpl w:val="77767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820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BC3"/>
    <w:rsid w:val="00126D7D"/>
    <w:rsid w:val="00402BC3"/>
    <w:rsid w:val="00504DC8"/>
    <w:rsid w:val="00636282"/>
    <w:rsid w:val="00B80002"/>
    <w:rsid w:val="00D14CE2"/>
    <w:rsid w:val="00E1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002A2"/>
  <w15:chartTrackingRefBased/>
  <w15:docId w15:val="{1D068D20-913A-4303-998B-CA6071CF2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2B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2B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2B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2B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2B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2B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2B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2B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2B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2B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2B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2B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2B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2B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2B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2B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2B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2B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2B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2B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2B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2B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2B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2B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2B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2B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2B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2B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2B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8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88ACC.E5D395C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Tamsin Harris</dc:creator>
  <cp:keywords/>
  <dc:description/>
  <cp:lastModifiedBy>Catherine Roberts</cp:lastModifiedBy>
  <cp:revision>2</cp:revision>
  <dcterms:created xsi:type="dcterms:W3CDTF">2025-08-06T16:17:00Z</dcterms:created>
  <dcterms:modified xsi:type="dcterms:W3CDTF">2025-08-06T16:17:00Z</dcterms:modified>
</cp:coreProperties>
</file>