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3194" w14:textId="434BD399" w:rsidR="008A0A1F" w:rsidRDefault="00EE3910" w:rsidP="00960A74">
      <w:pPr>
        <w:jc w:val="right"/>
        <w:rPr>
          <w:b/>
          <w:u w:val="single"/>
        </w:rPr>
      </w:pPr>
      <w:r>
        <w:rPr>
          <w:rFonts w:cs="Arial"/>
          <w:b/>
          <w:bCs/>
          <w:noProof/>
        </w:rPr>
        <w:drawing>
          <wp:inline distT="0" distB="0" distL="0" distR="0" wp14:anchorId="3218ED15" wp14:editId="0F04E8F2">
            <wp:extent cx="2381250" cy="7334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250" cy="733425"/>
                    </a:xfrm>
                    <a:prstGeom prst="rect">
                      <a:avLst/>
                    </a:prstGeom>
                    <a:noFill/>
                    <a:ln>
                      <a:noFill/>
                    </a:ln>
                  </pic:spPr>
                </pic:pic>
              </a:graphicData>
            </a:graphic>
          </wp:inline>
        </w:drawing>
      </w:r>
    </w:p>
    <w:p w14:paraId="2044E205" w14:textId="77777777" w:rsidR="00D94326" w:rsidRPr="007B332A" w:rsidRDefault="00D94326" w:rsidP="00E75B32">
      <w:pPr>
        <w:rPr>
          <w:b/>
          <w:sz w:val="36"/>
          <w:szCs w:val="36"/>
        </w:rPr>
      </w:pPr>
      <w:r w:rsidRPr="007B332A">
        <w:rPr>
          <w:b/>
          <w:sz w:val="36"/>
          <w:szCs w:val="36"/>
        </w:rPr>
        <w:t>Job Profile</w:t>
      </w:r>
    </w:p>
    <w:p w14:paraId="0D9F98D6" w14:textId="77777777" w:rsidR="00D94326" w:rsidRDefault="00D94326">
      <w:pPr>
        <w:tabs>
          <w:tab w:val="left" w:pos="3960"/>
        </w:tabs>
        <w:jc w:val="both"/>
      </w:pPr>
    </w:p>
    <w:p w14:paraId="3EB6F401" w14:textId="12C04EBA" w:rsidR="00D94326" w:rsidRDefault="00D94326" w:rsidP="00D266F1">
      <w:pPr>
        <w:tabs>
          <w:tab w:val="left" w:pos="2552"/>
        </w:tabs>
        <w:ind w:left="720" w:hanging="720"/>
      </w:pPr>
      <w:r w:rsidRPr="003F3E7C">
        <w:rPr>
          <w:b/>
        </w:rPr>
        <w:t>Job Title:</w:t>
      </w:r>
      <w:r w:rsidR="007524A8">
        <w:rPr>
          <w:b/>
        </w:rPr>
        <w:tab/>
      </w:r>
      <w:r w:rsidR="00AF0A1C">
        <w:rPr>
          <w:b/>
        </w:rPr>
        <w:tab/>
      </w:r>
      <w:r w:rsidR="001558CA">
        <w:rPr>
          <w:b/>
          <w:sz w:val="28"/>
          <w:szCs w:val="28"/>
        </w:rPr>
        <w:t>Green</w:t>
      </w:r>
      <w:r w:rsidR="00C2571B">
        <w:rPr>
          <w:b/>
          <w:sz w:val="28"/>
          <w:szCs w:val="28"/>
        </w:rPr>
        <w:t xml:space="preserve"> Finance</w:t>
      </w:r>
      <w:r w:rsidR="00EB3C61">
        <w:rPr>
          <w:b/>
          <w:sz w:val="28"/>
          <w:szCs w:val="28"/>
        </w:rPr>
        <w:t xml:space="preserve"> Manager</w:t>
      </w:r>
    </w:p>
    <w:p w14:paraId="0BBB8EED" w14:textId="77777777" w:rsidR="00D94326" w:rsidRDefault="00D94326" w:rsidP="009724A7">
      <w:pPr>
        <w:tabs>
          <w:tab w:val="left" w:pos="2552"/>
        </w:tabs>
        <w:jc w:val="both"/>
      </w:pPr>
    </w:p>
    <w:p w14:paraId="5FE09954" w14:textId="11759872" w:rsidR="005207E5" w:rsidRPr="008118D9" w:rsidRDefault="00D94326" w:rsidP="007524A8">
      <w:pPr>
        <w:rPr>
          <w:b/>
          <w:sz w:val="22"/>
          <w:szCs w:val="22"/>
        </w:rPr>
      </w:pPr>
      <w:r w:rsidRPr="008118D9">
        <w:rPr>
          <w:b/>
          <w:sz w:val="22"/>
          <w:szCs w:val="22"/>
        </w:rPr>
        <w:t>Reports to:</w:t>
      </w:r>
      <w:r w:rsidR="007524A8" w:rsidRPr="008118D9">
        <w:rPr>
          <w:b/>
          <w:sz w:val="22"/>
          <w:szCs w:val="22"/>
        </w:rPr>
        <w:tab/>
      </w:r>
      <w:r w:rsidR="007524A8" w:rsidRPr="008118D9">
        <w:rPr>
          <w:b/>
          <w:sz w:val="22"/>
          <w:szCs w:val="22"/>
        </w:rPr>
        <w:tab/>
      </w:r>
      <w:r w:rsidR="007524A8" w:rsidRPr="008118D9">
        <w:rPr>
          <w:b/>
          <w:sz w:val="22"/>
          <w:szCs w:val="22"/>
        </w:rPr>
        <w:tab/>
      </w:r>
      <w:r w:rsidR="00EB3C61">
        <w:rPr>
          <w:b/>
          <w:sz w:val="22"/>
          <w:szCs w:val="22"/>
        </w:rPr>
        <w:t>Director of Nature Based Solutions and Partnerships</w:t>
      </w:r>
      <w:r w:rsidR="008118D9" w:rsidRPr="008118D9">
        <w:rPr>
          <w:b/>
          <w:sz w:val="22"/>
          <w:szCs w:val="22"/>
        </w:rPr>
        <w:t xml:space="preserve"> </w:t>
      </w:r>
    </w:p>
    <w:p w14:paraId="789AC4E2" w14:textId="647FF8FA" w:rsidR="00502582" w:rsidRPr="008118D9" w:rsidRDefault="00502582" w:rsidP="007524A8">
      <w:pPr>
        <w:rPr>
          <w:b/>
          <w:sz w:val="22"/>
          <w:szCs w:val="22"/>
        </w:rPr>
      </w:pPr>
    </w:p>
    <w:p w14:paraId="0D2EF708" w14:textId="0B3FB5BA" w:rsidR="007A47DD" w:rsidRPr="008118D9" w:rsidRDefault="00502582" w:rsidP="007524A8">
      <w:pPr>
        <w:rPr>
          <w:b/>
          <w:sz w:val="22"/>
          <w:szCs w:val="22"/>
        </w:rPr>
      </w:pPr>
      <w:r w:rsidRPr="008118D9">
        <w:rPr>
          <w:b/>
          <w:sz w:val="22"/>
          <w:szCs w:val="22"/>
        </w:rPr>
        <w:t xml:space="preserve">Salary: </w:t>
      </w:r>
      <w:r w:rsidRPr="008118D9">
        <w:rPr>
          <w:b/>
          <w:sz w:val="22"/>
          <w:szCs w:val="22"/>
        </w:rPr>
        <w:tab/>
      </w:r>
      <w:r w:rsidRPr="008118D9">
        <w:rPr>
          <w:b/>
          <w:sz w:val="22"/>
          <w:szCs w:val="22"/>
        </w:rPr>
        <w:tab/>
      </w:r>
      <w:r w:rsidRPr="008118D9">
        <w:rPr>
          <w:b/>
          <w:sz w:val="22"/>
          <w:szCs w:val="22"/>
        </w:rPr>
        <w:tab/>
      </w:r>
      <w:r w:rsidR="001558CA">
        <w:rPr>
          <w:b/>
          <w:sz w:val="22"/>
          <w:szCs w:val="22"/>
        </w:rPr>
        <w:t xml:space="preserve">35,000-38,000 </w:t>
      </w:r>
      <w:r w:rsidR="00AF0A1C">
        <w:rPr>
          <w:b/>
          <w:sz w:val="22"/>
          <w:szCs w:val="22"/>
        </w:rPr>
        <w:t xml:space="preserve">pa </w:t>
      </w:r>
      <w:proofErr w:type="gramStart"/>
      <w:r w:rsidR="00AF0A1C">
        <w:rPr>
          <w:b/>
          <w:sz w:val="22"/>
          <w:szCs w:val="22"/>
        </w:rPr>
        <w:t>dependent</w:t>
      </w:r>
      <w:proofErr w:type="gramEnd"/>
      <w:r w:rsidR="00AF0A1C">
        <w:rPr>
          <w:b/>
          <w:sz w:val="22"/>
          <w:szCs w:val="22"/>
        </w:rPr>
        <w:t xml:space="preserve"> on </w:t>
      </w:r>
      <w:r w:rsidR="007A47DD">
        <w:rPr>
          <w:b/>
          <w:sz w:val="22"/>
          <w:szCs w:val="22"/>
        </w:rPr>
        <w:t>skills and experience</w:t>
      </w:r>
    </w:p>
    <w:p w14:paraId="6BFEE7B8" w14:textId="2D0C7907" w:rsidR="00B44425" w:rsidRPr="008118D9" w:rsidRDefault="00B44425" w:rsidP="007524A8">
      <w:pPr>
        <w:rPr>
          <w:b/>
          <w:sz w:val="22"/>
          <w:szCs w:val="22"/>
        </w:rPr>
      </w:pPr>
    </w:p>
    <w:p w14:paraId="51D060EA" w14:textId="653876E9" w:rsidR="00D735FF" w:rsidRDefault="00B44425" w:rsidP="007524A8">
      <w:pPr>
        <w:rPr>
          <w:b/>
          <w:sz w:val="22"/>
          <w:szCs w:val="22"/>
        </w:rPr>
      </w:pPr>
      <w:r w:rsidRPr="008118D9">
        <w:rPr>
          <w:b/>
          <w:sz w:val="22"/>
          <w:szCs w:val="22"/>
        </w:rPr>
        <w:t>Role type:</w:t>
      </w:r>
      <w:r w:rsidRPr="008118D9">
        <w:rPr>
          <w:b/>
          <w:sz w:val="22"/>
          <w:szCs w:val="22"/>
        </w:rPr>
        <w:tab/>
      </w:r>
      <w:r w:rsidRPr="008118D9">
        <w:rPr>
          <w:b/>
          <w:sz w:val="22"/>
          <w:szCs w:val="22"/>
        </w:rPr>
        <w:tab/>
      </w:r>
      <w:r w:rsidRPr="008118D9">
        <w:rPr>
          <w:b/>
          <w:sz w:val="22"/>
          <w:szCs w:val="22"/>
        </w:rPr>
        <w:tab/>
        <w:t>Full time, permanent, based in Pirbright</w:t>
      </w:r>
      <w:r w:rsidR="008541B2" w:rsidRPr="008118D9">
        <w:rPr>
          <w:b/>
          <w:sz w:val="22"/>
          <w:szCs w:val="22"/>
        </w:rPr>
        <w:t xml:space="preserve"> </w:t>
      </w:r>
      <w:r w:rsidR="00546832">
        <w:rPr>
          <w:b/>
          <w:sz w:val="22"/>
          <w:szCs w:val="22"/>
        </w:rPr>
        <w:t>(with home</w:t>
      </w:r>
      <w:r w:rsidR="00EE1C5B">
        <w:rPr>
          <w:b/>
          <w:sz w:val="22"/>
          <w:szCs w:val="22"/>
        </w:rPr>
        <w:t xml:space="preserve"> and site</w:t>
      </w:r>
      <w:r w:rsidR="00546832">
        <w:rPr>
          <w:b/>
          <w:sz w:val="22"/>
          <w:szCs w:val="22"/>
        </w:rPr>
        <w:t xml:space="preserve"> working)</w:t>
      </w:r>
    </w:p>
    <w:p w14:paraId="032C0856" w14:textId="77777777" w:rsidR="00D735FF" w:rsidRDefault="00D735FF" w:rsidP="007524A8">
      <w:pPr>
        <w:rPr>
          <w:b/>
          <w:sz w:val="22"/>
          <w:szCs w:val="22"/>
        </w:rPr>
      </w:pPr>
    </w:p>
    <w:p w14:paraId="36B3B036" w14:textId="31F6CCA6" w:rsidR="00D735FF" w:rsidRPr="008118D9" w:rsidRDefault="00D735FF" w:rsidP="007524A8">
      <w:pPr>
        <w:rPr>
          <w:b/>
          <w:sz w:val="22"/>
          <w:szCs w:val="22"/>
        </w:rPr>
      </w:pPr>
      <w:r>
        <w:rPr>
          <w:b/>
          <w:sz w:val="22"/>
          <w:szCs w:val="22"/>
        </w:rPr>
        <w:t>Line management:</w:t>
      </w:r>
      <w:r>
        <w:rPr>
          <w:b/>
          <w:sz w:val="22"/>
          <w:szCs w:val="22"/>
        </w:rPr>
        <w:tab/>
      </w:r>
      <w:r>
        <w:rPr>
          <w:b/>
          <w:sz w:val="22"/>
          <w:szCs w:val="22"/>
        </w:rPr>
        <w:tab/>
        <w:t xml:space="preserve">None at present however this may </w:t>
      </w:r>
      <w:proofErr w:type="gramStart"/>
      <w:r>
        <w:rPr>
          <w:b/>
          <w:sz w:val="22"/>
          <w:szCs w:val="22"/>
        </w:rPr>
        <w:t>change</w:t>
      </w:r>
      <w:proofErr w:type="gramEnd"/>
    </w:p>
    <w:p w14:paraId="7C9DFA8A" w14:textId="42A248F7" w:rsidR="007B332A" w:rsidRPr="00EB3C61" w:rsidRDefault="00EC085D" w:rsidP="00EB3C61">
      <w:pPr>
        <w:rPr>
          <w:rFonts w:ascii="Calibri" w:eastAsia="Calibri" w:hAnsi="Calibri" w:cs="Calibri"/>
          <w:noProof/>
          <w:sz w:val="22"/>
          <w:szCs w:val="22"/>
          <w:lang w:val="en-US"/>
        </w:rPr>
      </w:pPr>
      <w:r w:rsidRPr="008118D9">
        <w:rPr>
          <w:b/>
          <w:sz w:val="22"/>
          <w:szCs w:val="22"/>
        </w:rPr>
        <w:t xml:space="preserve"> </w:t>
      </w:r>
    </w:p>
    <w:p w14:paraId="53A18B0D" w14:textId="00695F30" w:rsidR="00712E72" w:rsidRPr="00D66785" w:rsidRDefault="00712E72" w:rsidP="00712E72">
      <w:pPr>
        <w:spacing w:before="100" w:beforeAutospacing="1" w:after="100" w:afterAutospacing="1"/>
        <w:rPr>
          <w:rFonts w:cs="Arial"/>
          <w:b/>
          <w:sz w:val="28"/>
          <w:szCs w:val="28"/>
        </w:rPr>
      </w:pPr>
      <w:r>
        <w:rPr>
          <w:rFonts w:cs="Arial"/>
          <w:b/>
          <w:sz w:val="28"/>
          <w:szCs w:val="28"/>
        </w:rPr>
        <w:t>Restoring Surrey’s Nature</w:t>
      </w:r>
    </w:p>
    <w:p w14:paraId="3937971A" w14:textId="1870E6C7" w:rsidR="00D57842" w:rsidRPr="006258B8" w:rsidRDefault="00D57842" w:rsidP="00D57842">
      <w:pPr>
        <w:rPr>
          <w:rFonts w:cs="Arial"/>
          <w:bCs/>
          <w:color w:val="000000" w:themeColor="text1"/>
        </w:rPr>
      </w:pPr>
      <w:r w:rsidRPr="006258B8">
        <w:rPr>
          <w:rFonts w:cs="Arial"/>
          <w:bCs/>
          <w:color w:val="000000" w:themeColor="text1"/>
        </w:rPr>
        <w:t>Our challenge</w:t>
      </w:r>
      <w:r w:rsidR="00FA457D">
        <w:rPr>
          <w:rFonts w:cs="Arial"/>
          <w:bCs/>
          <w:color w:val="000000" w:themeColor="text1"/>
        </w:rPr>
        <w:t xml:space="preserve"> at the Surrey Wildlife Trust (SWT)</w:t>
      </w:r>
      <w:r w:rsidRPr="006258B8">
        <w:rPr>
          <w:rFonts w:cs="Arial"/>
          <w:bCs/>
          <w:color w:val="000000" w:themeColor="text1"/>
        </w:rPr>
        <w:t xml:space="preserve"> is to restore Surrey’s nature and maximise climate adaptation and resilience following Lawton’s approach for a bigger, better, more joined up ecological network.  We will do this both on our own land holding and by working with other landowners and managers in partnership as we strive towards a target of 30% of land connected and protected for nature by 2030</w:t>
      </w:r>
      <w:bookmarkStart w:id="0" w:name="_Hlk112839692"/>
      <w:r w:rsidRPr="006258B8">
        <w:rPr>
          <w:rFonts w:cs="Arial"/>
          <w:bCs/>
          <w:color w:val="000000" w:themeColor="text1"/>
        </w:rPr>
        <w:t xml:space="preserve"> and 1 in 4 people actively engaged with nature</w:t>
      </w:r>
      <w:r w:rsidR="003A6591">
        <w:rPr>
          <w:rFonts w:cs="Arial"/>
          <w:bCs/>
          <w:color w:val="000000" w:themeColor="text1"/>
        </w:rPr>
        <w:t>.</w:t>
      </w:r>
    </w:p>
    <w:p w14:paraId="24AC84C8" w14:textId="77777777" w:rsidR="00D57842" w:rsidRPr="006258B8" w:rsidRDefault="00D57842" w:rsidP="00D57842">
      <w:pPr>
        <w:rPr>
          <w:rFonts w:cs="Arial"/>
          <w:bCs/>
          <w:color w:val="000000" w:themeColor="text1"/>
        </w:rPr>
      </w:pPr>
    </w:p>
    <w:p w14:paraId="08C58DD7" w14:textId="3C4D3C23" w:rsidR="00B01B9C" w:rsidRPr="006258B8" w:rsidRDefault="00D57842" w:rsidP="00D57842">
      <w:pPr>
        <w:pStyle w:val="NormalWeb"/>
        <w:shd w:val="clear" w:color="auto" w:fill="FFFFFF"/>
        <w:spacing w:before="0" w:beforeAutospacing="0" w:after="320" w:afterAutospacing="0"/>
        <w:rPr>
          <w:rFonts w:ascii="Arial" w:hAnsi="Arial" w:cs="Arial"/>
          <w:bCs/>
          <w:color w:val="000000" w:themeColor="text1"/>
          <w:lang w:eastAsia="en-GB"/>
        </w:rPr>
      </w:pPr>
      <w:r w:rsidRPr="006258B8">
        <w:rPr>
          <w:rFonts w:ascii="Arial" w:hAnsi="Arial" w:cs="Arial"/>
          <w:bCs/>
          <w:color w:val="000000" w:themeColor="text1"/>
          <w:lang w:eastAsia="en-GB"/>
        </w:rPr>
        <w:t xml:space="preserve">We </w:t>
      </w:r>
      <w:proofErr w:type="gramStart"/>
      <w:r w:rsidRPr="006258B8">
        <w:rPr>
          <w:rFonts w:ascii="Arial" w:hAnsi="Arial" w:cs="Arial"/>
          <w:bCs/>
          <w:color w:val="000000" w:themeColor="text1"/>
          <w:lang w:eastAsia="en-GB"/>
        </w:rPr>
        <w:t>have the opportunity to</w:t>
      </w:r>
      <w:proofErr w:type="gramEnd"/>
      <w:r w:rsidRPr="006258B8">
        <w:rPr>
          <w:rFonts w:ascii="Arial" w:hAnsi="Arial" w:cs="Arial"/>
          <w:bCs/>
          <w:color w:val="000000" w:themeColor="text1"/>
          <w:lang w:eastAsia="en-GB"/>
        </w:rPr>
        <w:t xml:space="preserve"> embed a zero carbon, nature-based solution approach within economic recovery and landowner decision-making.  This will not only increase our resilience to future economic or environmental shock but will also provide space for innovation and new jobs and skills. It is vital that we do not revert to business as usual, but genuinely “build back better”.</w:t>
      </w:r>
      <w:bookmarkEnd w:id="0"/>
      <w:r w:rsidRPr="006258B8">
        <w:rPr>
          <w:rFonts w:ascii="Arial" w:hAnsi="Arial" w:cs="Arial"/>
          <w:bCs/>
          <w:color w:val="000000" w:themeColor="text1"/>
          <w:lang w:eastAsia="en-GB"/>
        </w:rPr>
        <w:t xml:space="preserve"> The </w:t>
      </w:r>
      <w:r w:rsidR="001558CA">
        <w:rPr>
          <w:rFonts w:ascii="Arial" w:hAnsi="Arial" w:cs="Arial"/>
          <w:b/>
          <w:color w:val="000000" w:themeColor="text1"/>
          <w:lang w:eastAsia="en-GB"/>
        </w:rPr>
        <w:t>Green</w:t>
      </w:r>
      <w:r w:rsidR="001111AD">
        <w:rPr>
          <w:rFonts w:ascii="Arial" w:hAnsi="Arial" w:cs="Arial"/>
          <w:b/>
          <w:color w:val="000000" w:themeColor="text1"/>
          <w:lang w:eastAsia="en-GB"/>
        </w:rPr>
        <w:t xml:space="preserve"> Finance Manager </w:t>
      </w:r>
      <w:r w:rsidRPr="006258B8">
        <w:rPr>
          <w:rFonts w:ascii="Arial" w:hAnsi="Arial" w:cs="Arial"/>
          <w:bCs/>
          <w:color w:val="000000" w:themeColor="text1"/>
          <w:lang w:eastAsia="en-GB"/>
        </w:rPr>
        <w:t xml:space="preserve">plays a key part in </w:t>
      </w:r>
      <w:r w:rsidR="00DA17F8">
        <w:rPr>
          <w:rFonts w:ascii="Arial" w:hAnsi="Arial" w:cs="Arial"/>
          <w:bCs/>
          <w:color w:val="000000" w:themeColor="text1"/>
          <w:lang w:eastAsia="en-GB"/>
        </w:rPr>
        <w:t>this, delivering project</w:t>
      </w:r>
      <w:r w:rsidR="00AD676D">
        <w:rPr>
          <w:rFonts w:ascii="Arial" w:hAnsi="Arial" w:cs="Arial"/>
          <w:bCs/>
          <w:color w:val="000000" w:themeColor="text1"/>
          <w:lang w:eastAsia="en-GB"/>
        </w:rPr>
        <w:t>s</w:t>
      </w:r>
      <w:r w:rsidR="00DA17F8">
        <w:rPr>
          <w:rFonts w:ascii="Arial" w:hAnsi="Arial" w:cs="Arial"/>
          <w:bCs/>
          <w:color w:val="000000" w:themeColor="text1"/>
          <w:lang w:eastAsia="en-GB"/>
        </w:rPr>
        <w:t xml:space="preserve"> both for the Surrey Wildlife Trust and the landowners of Surrey. </w:t>
      </w:r>
    </w:p>
    <w:p w14:paraId="4A195ABA" w14:textId="77777777" w:rsidR="009D1D79" w:rsidRDefault="009D1D79" w:rsidP="0086476C">
      <w:pPr>
        <w:rPr>
          <w:rFonts w:cs="Arial"/>
          <w:b/>
          <w:bCs/>
        </w:rPr>
      </w:pPr>
    </w:p>
    <w:p w14:paraId="6FFC41AF" w14:textId="334880B7" w:rsidR="007524A8" w:rsidRPr="007524A8" w:rsidRDefault="007524A8" w:rsidP="0086476C">
      <w:pPr>
        <w:rPr>
          <w:rFonts w:cs="Arial"/>
          <w:b/>
          <w:bCs/>
        </w:rPr>
      </w:pPr>
      <w:r w:rsidRPr="007524A8">
        <w:rPr>
          <w:rFonts w:cs="Arial"/>
          <w:b/>
          <w:bCs/>
        </w:rPr>
        <w:t xml:space="preserve">Overall </w:t>
      </w:r>
      <w:r w:rsidR="00C45D0C">
        <w:rPr>
          <w:rFonts w:cs="Arial"/>
          <w:b/>
          <w:bCs/>
        </w:rPr>
        <w:t>p</w:t>
      </w:r>
      <w:r w:rsidRPr="007524A8">
        <w:rPr>
          <w:rFonts w:cs="Arial"/>
          <w:b/>
          <w:bCs/>
        </w:rPr>
        <w:t xml:space="preserve">urpose of </w:t>
      </w:r>
      <w:r w:rsidR="00C45D0C">
        <w:rPr>
          <w:rFonts w:cs="Arial"/>
          <w:b/>
          <w:bCs/>
        </w:rPr>
        <w:t xml:space="preserve">the </w:t>
      </w:r>
      <w:r w:rsidRPr="007524A8">
        <w:rPr>
          <w:rFonts w:cs="Arial"/>
          <w:b/>
          <w:bCs/>
        </w:rPr>
        <w:t>job</w:t>
      </w:r>
    </w:p>
    <w:p w14:paraId="6FECE47E" w14:textId="77777777" w:rsidR="007524A8" w:rsidRDefault="007524A8" w:rsidP="0086476C">
      <w:pPr>
        <w:rPr>
          <w:rFonts w:cs="Arial"/>
        </w:rPr>
      </w:pPr>
    </w:p>
    <w:p w14:paraId="4B97D269" w14:textId="38E124C1" w:rsidR="00165BEB" w:rsidRDefault="005D5D37" w:rsidP="0086476C">
      <w:bookmarkStart w:id="1" w:name="_Hlk112839756"/>
      <w:r>
        <w:rPr>
          <w:rFonts w:cs="Arial"/>
          <w:color w:val="000000" w:themeColor="text1"/>
        </w:rPr>
        <w:t>This is an exciting new position that will sit at the forefront of nature conservation</w:t>
      </w:r>
      <w:r w:rsidR="00066CEC">
        <w:rPr>
          <w:rFonts w:cs="Arial"/>
          <w:color w:val="000000" w:themeColor="text1"/>
        </w:rPr>
        <w:t xml:space="preserve"> in Surrey</w:t>
      </w:r>
      <w:r>
        <w:rPr>
          <w:rFonts w:cs="Arial"/>
          <w:color w:val="000000" w:themeColor="text1"/>
        </w:rPr>
        <w:t xml:space="preserve">. It </w:t>
      </w:r>
      <w:r w:rsidR="000945F4">
        <w:rPr>
          <w:rFonts w:cs="Arial"/>
          <w:color w:val="000000" w:themeColor="text1"/>
        </w:rPr>
        <w:t xml:space="preserve">sits </w:t>
      </w:r>
      <w:r w:rsidR="00B935C7">
        <w:rPr>
          <w:rFonts w:cs="Arial"/>
          <w:color w:val="000000" w:themeColor="text1"/>
        </w:rPr>
        <w:t>with</w:t>
      </w:r>
      <w:r w:rsidR="000945F4">
        <w:rPr>
          <w:rFonts w:cs="Arial"/>
          <w:color w:val="000000" w:themeColor="text1"/>
        </w:rPr>
        <w:t xml:space="preserve">in the </w:t>
      </w:r>
      <w:r w:rsidR="00BE2148">
        <w:rPr>
          <w:rFonts w:cs="Arial"/>
          <w:color w:val="000000" w:themeColor="text1"/>
        </w:rPr>
        <w:t xml:space="preserve">Nature Based Solutions team, an innovative new team focused on </w:t>
      </w:r>
      <w:r w:rsidR="002F3288">
        <w:rPr>
          <w:rFonts w:cs="Arial"/>
          <w:color w:val="000000" w:themeColor="text1"/>
        </w:rPr>
        <w:t xml:space="preserve">landowner engagement, ecosystem services and scalable </w:t>
      </w:r>
      <w:r w:rsidR="00BE2148">
        <w:rPr>
          <w:rFonts w:cs="Arial"/>
          <w:color w:val="000000" w:themeColor="text1"/>
        </w:rPr>
        <w:t xml:space="preserve">investment </w:t>
      </w:r>
      <w:r w:rsidR="00C00050">
        <w:rPr>
          <w:rFonts w:cs="Arial"/>
          <w:color w:val="000000" w:themeColor="text1"/>
        </w:rPr>
        <w:t>at a county level</w:t>
      </w:r>
      <w:r w:rsidR="00BE2148">
        <w:rPr>
          <w:rFonts w:cs="Arial"/>
          <w:color w:val="000000" w:themeColor="text1"/>
        </w:rPr>
        <w:t xml:space="preserve">. </w:t>
      </w:r>
      <w:r w:rsidR="006B3348" w:rsidRPr="00776397">
        <w:rPr>
          <w:rFonts w:cs="Arial"/>
          <w:color w:val="000000" w:themeColor="text1"/>
        </w:rPr>
        <w:t xml:space="preserve">The core focus of the </w:t>
      </w:r>
      <w:bookmarkEnd w:id="1"/>
      <w:r w:rsidR="001558CA">
        <w:rPr>
          <w:rFonts w:cs="Arial"/>
          <w:b/>
          <w:color w:val="000000" w:themeColor="text1"/>
        </w:rPr>
        <w:t>Green</w:t>
      </w:r>
      <w:r w:rsidR="001111AD">
        <w:rPr>
          <w:rFonts w:cs="Arial"/>
          <w:b/>
          <w:color w:val="000000" w:themeColor="text1"/>
        </w:rPr>
        <w:t xml:space="preserve"> </w:t>
      </w:r>
      <w:r w:rsidR="00B74584">
        <w:rPr>
          <w:rFonts w:cs="Arial"/>
          <w:b/>
          <w:color w:val="000000" w:themeColor="text1"/>
        </w:rPr>
        <w:t>Finance Manager</w:t>
      </w:r>
      <w:r w:rsidR="00B45863">
        <w:t xml:space="preserve"> </w:t>
      </w:r>
      <w:r w:rsidR="00E83EA2">
        <w:t>is</w:t>
      </w:r>
      <w:r w:rsidR="00642D89">
        <w:t xml:space="preserve"> t</w:t>
      </w:r>
      <w:r w:rsidR="00216288">
        <w:t>o:</w:t>
      </w:r>
      <w:r w:rsidR="00642D89">
        <w:t xml:space="preserve"> </w:t>
      </w:r>
    </w:p>
    <w:p w14:paraId="3E34115D" w14:textId="77777777" w:rsidR="002B2564" w:rsidRDefault="002B2564" w:rsidP="0086476C"/>
    <w:p w14:paraId="344E2426" w14:textId="4B7C5581" w:rsidR="003C22D5" w:rsidRDefault="003C22D5" w:rsidP="00B74584">
      <w:pPr>
        <w:pStyle w:val="ListParagraph"/>
        <w:numPr>
          <w:ilvl w:val="0"/>
          <w:numId w:val="45"/>
        </w:numPr>
        <w:rPr>
          <w:rFonts w:cs="Arial"/>
          <w:color w:val="000000" w:themeColor="text1"/>
        </w:rPr>
      </w:pPr>
      <w:r>
        <w:rPr>
          <w:rFonts w:cs="Arial"/>
          <w:color w:val="000000" w:themeColor="text1"/>
        </w:rPr>
        <w:t xml:space="preserve">Support the delivery of </w:t>
      </w:r>
      <w:r w:rsidR="006437E6">
        <w:rPr>
          <w:rFonts w:cs="Arial"/>
          <w:color w:val="000000" w:themeColor="text1"/>
        </w:rPr>
        <w:t xml:space="preserve">nature recovery and restoration programmes across </w:t>
      </w:r>
      <w:proofErr w:type="gramStart"/>
      <w:r w:rsidR="006437E6">
        <w:rPr>
          <w:rFonts w:cs="Arial"/>
          <w:color w:val="000000" w:themeColor="text1"/>
        </w:rPr>
        <w:t>Surrey</w:t>
      </w:r>
      <w:proofErr w:type="gramEnd"/>
    </w:p>
    <w:p w14:paraId="2A19CBFA" w14:textId="073C6DD4" w:rsidR="00B74584" w:rsidRDefault="00A67E10" w:rsidP="00B74584">
      <w:pPr>
        <w:pStyle w:val="ListParagraph"/>
        <w:numPr>
          <w:ilvl w:val="0"/>
          <w:numId w:val="45"/>
        </w:numPr>
        <w:rPr>
          <w:rFonts w:cs="Arial"/>
          <w:color w:val="000000" w:themeColor="text1"/>
        </w:rPr>
      </w:pPr>
      <w:r w:rsidRPr="00B039DD">
        <w:rPr>
          <w:rFonts w:cs="Arial"/>
          <w:color w:val="000000" w:themeColor="text1"/>
        </w:rPr>
        <w:t>Secur</w:t>
      </w:r>
      <w:r w:rsidR="00216288">
        <w:rPr>
          <w:rFonts w:cs="Arial"/>
          <w:color w:val="000000" w:themeColor="text1"/>
        </w:rPr>
        <w:t>e</w:t>
      </w:r>
      <w:r w:rsidRPr="00B039DD">
        <w:rPr>
          <w:rFonts w:cs="Arial"/>
          <w:color w:val="000000" w:themeColor="text1"/>
        </w:rPr>
        <w:t xml:space="preserve"> sustainable income streams </w:t>
      </w:r>
      <w:r w:rsidR="00790648" w:rsidRPr="00B039DD">
        <w:rPr>
          <w:rFonts w:cs="Arial"/>
          <w:color w:val="000000" w:themeColor="text1"/>
        </w:rPr>
        <w:t>to SWT nature reserves</w:t>
      </w:r>
      <w:r w:rsidR="00516951">
        <w:rPr>
          <w:rFonts w:cs="Arial"/>
          <w:color w:val="000000" w:themeColor="text1"/>
        </w:rPr>
        <w:t xml:space="preserve"> across multiple habitats including heathland, grassland, woodland and </w:t>
      </w:r>
      <w:proofErr w:type="gramStart"/>
      <w:r w:rsidR="00516951">
        <w:rPr>
          <w:rFonts w:cs="Arial"/>
          <w:color w:val="000000" w:themeColor="text1"/>
        </w:rPr>
        <w:t>wetlands</w:t>
      </w:r>
      <w:proofErr w:type="gramEnd"/>
    </w:p>
    <w:p w14:paraId="0148382E" w14:textId="6EE57627" w:rsidR="002D2B76" w:rsidRPr="00B039DD" w:rsidRDefault="002D2B76" w:rsidP="00B74584">
      <w:pPr>
        <w:pStyle w:val="ListParagraph"/>
        <w:numPr>
          <w:ilvl w:val="0"/>
          <w:numId w:val="45"/>
        </w:numPr>
        <w:rPr>
          <w:rFonts w:cs="Arial"/>
          <w:color w:val="000000" w:themeColor="text1"/>
        </w:rPr>
      </w:pPr>
      <w:r>
        <w:rPr>
          <w:rFonts w:cs="Arial"/>
          <w:color w:val="000000" w:themeColor="text1"/>
        </w:rPr>
        <w:t xml:space="preserve">Manage SWT </w:t>
      </w:r>
      <w:r w:rsidR="002E1140">
        <w:rPr>
          <w:rFonts w:cs="Arial"/>
          <w:color w:val="000000" w:themeColor="text1"/>
        </w:rPr>
        <w:t xml:space="preserve">land and </w:t>
      </w:r>
      <w:r>
        <w:rPr>
          <w:rFonts w:cs="Arial"/>
          <w:color w:val="000000" w:themeColor="text1"/>
        </w:rPr>
        <w:t>habitat bank</w:t>
      </w:r>
      <w:r w:rsidR="002E1140">
        <w:rPr>
          <w:rFonts w:cs="Arial"/>
          <w:color w:val="000000" w:themeColor="text1"/>
        </w:rPr>
        <w:t>s</w:t>
      </w:r>
      <w:r>
        <w:rPr>
          <w:rFonts w:cs="Arial"/>
          <w:color w:val="000000" w:themeColor="text1"/>
        </w:rPr>
        <w:t xml:space="preserve"> i.e. available credits for sale where </w:t>
      </w:r>
      <w:proofErr w:type="gramStart"/>
      <w:r>
        <w:rPr>
          <w:rFonts w:cs="Arial"/>
          <w:color w:val="000000" w:themeColor="text1"/>
        </w:rPr>
        <w:t>appropriate</w:t>
      </w:r>
      <w:proofErr w:type="gramEnd"/>
    </w:p>
    <w:p w14:paraId="4376E098" w14:textId="633B6368" w:rsidR="00790648" w:rsidRDefault="00B039DD" w:rsidP="00B74584">
      <w:pPr>
        <w:pStyle w:val="ListParagraph"/>
        <w:numPr>
          <w:ilvl w:val="0"/>
          <w:numId w:val="45"/>
        </w:numPr>
        <w:rPr>
          <w:rFonts w:cs="Arial"/>
          <w:color w:val="000000" w:themeColor="text1"/>
        </w:rPr>
      </w:pPr>
      <w:r w:rsidRPr="00B039DD">
        <w:rPr>
          <w:rFonts w:cs="Arial"/>
          <w:color w:val="000000" w:themeColor="text1"/>
        </w:rPr>
        <w:t>Secur</w:t>
      </w:r>
      <w:r w:rsidR="00216288">
        <w:rPr>
          <w:rFonts w:cs="Arial"/>
          <w:color w:val="000000" w:themeColor="text1"/>
        </w:rPr>
        <w:t>e</w:t>
      </w:r>
      <w:r w:rsidRPr="00B039DD">
        <w:rPr>
          <w:rFonts w:cs="Arial"/>
          <w:color w:val="000000" w:themeColor="text1"/>
        </w:rPr>
        <w:t xml:space="preserve"> sustainable income streams on third party land. </w:t>
      </w:r>
    </w:p>
    <w:p w14:paraId="68CCF91F" w14:textId="19883686" w:rsidR="00C00050" w:rsidRDefault="00C00050" w:rsidP="00B74584">
      <w:pPr>
        <w:pStyle w:val="ListParagraph"/>
        <w:numPr>
          <w:ilvl w:val="0"/>
          <w:numId w:val="45"/>
        </w:numPr>
        <w:rPr>
          <w:rFonts w:cs="Arial"/>
          <w:color w:val="000000" w:themeColor="text1"/>
        </w:rPr>
      </w:pPr>
      <w:r>
        <w:rPr>
          <w:rFonts w:cs="Arial"/>
          <w:color w:val="000000" w:themeColor="text1"/>
        </w:rPr>
        <w:lastRenderedPageBreak/>
        <w:t>Develop SWT products and services</w:t>
      </w:r>
      <w:r w:rsidR="002E1140">
        <w:rPr>
          <w:rFonts w:cs="Arial"/>
          <w:color w:val="000000" w:themeColor="text1"/>
        </w:rPr>
        <w:t xml:space="preserve"> in relation to Natural Capital and Nature based </w:t>
      </w:r>
      <w:proofErr w:type="gramStart"/>
      <w:r w:rsidR="002E1140">
        <w:rPr>
          <w:rFonts w:cs="Arial"/>
          <w:color w:val="000000" w:themeColor="text1"/>
        </w:rPr>
        <w:t>solutions</w:t>
      </w:r>
      <w:proofErr w:type="gramEnd"/>
      <w:r w:rsidR="002E1140">
        <w:rPr>
          <w:rFonts w:cs="Arial"/>
          <w:color w:val="000000" w:themeColor="text1"/>
        </w:rPr>
        <w:t xml:space="preserve"> </w:t>
      </w:r>
    </w:p>
    <w:p w14:paraId="3DC85D67" w14:textId="77777777" w:rsidR="00684213" w:rsidRDefault="00684213" w:rsidP="00684213">
      <w:pPr>
        <w:rPr>
          <w:rFonts w:cs="Arial"/>
          <w:color w:val="000000" w:themeColor="text1"/>
        </w:rPr>
      </w:pPr>
    </w:p>
    <w:p w14:paraId="1A7169D6" w14:textId="77777777" w:rsidR="008579B1" w:rsidRDefault="008579B1" w:rsidP="00B74584">
      <w:pPr>
        <w:rPr>
          <w:rFonts w:cs="Arial"/>
          <w:color w:val="000000" w:themeColor="text1"/>
        </w:rPr>
      </w:pPr>
    </w:p>
    <w:p w14:paraId="14CF3812" w14:textId="2ABFC83C" w:rsidR="0086476C" w:rsidRPr="00B74584" w:rsidRDefault="00EC085D" w:rsidP="00B74584">
      <w:pPr>
        <w:rPr>
          <w:b/>
          <w:sz w:val="28"/>
          <w:szCs w:val="28"/>
        </w:rPr>
      </w:pPr>
      <w:r w:rsidRPr="00B74584">
        <w:rPr>
          <w:b/>
          <w:sz w:val="28"/>
          <w:szCs w:val="28"/>
        </w:rPr>
        <w:t xml:space="preserve">Main responsibilities </w:t>
      </w:r>
    </w:p>
    <w:p w14:paraId="6CA6C6DB" w14:textId="77777777" w:rsidR="0086118C" w:rsidRPr="0086118C" w:rsidRDefault="0086118C" w:rsidP="00297D22"/>
    <w:p w14:paraId="106E0217" w14:textId="2FB93382" w:rsidR="00B244AD" w:rsidRDefault="00B244AD" w:rsidP="00B244AD"/>
    <w:p w14:paraId="42A00CE5" w14:textId="77777777" w:rsidR="00B23138" w:rsidRDefault="00B23138" w:rsidP="00B23138">
      <w:pPr>
        <w:rPr>
          <w:rFonts w:cs="Arial"/>
          <w:b/>
          <w:bCs/>
          <w:sz w:val="22"/>
          <w:szCs w:val="22"/>
          <w:lang w:val="en-US"/>
        </w:rPr>
      </w:pPr>
      <w:r>
        <w:rPr>
          <w:rFonts w:cs="Arial"/>
          <w:b/>
          <w:bCs/>
          <w:sz w:val="22"/>
          <w:szCs w:val="22"/>
          <w:lang w:val="en-US"/>
        </w:rPr>
        <w:t xml:space="preserve">Business development </w:t>
      </w:r>
    </w:p>
    <w:p w14:paraId="7D312155" w14:textId="178AD19B" w:rsidR="00CC4A27" w:rsidRDefault="00CC4A27" w:rsidP="00B23138">
      <w:pPr>
        <w:pStyle w:val="ListParagraph"/>
        <w:numPr>
          <w:ilvl w:val="0"/>
          <w:numId w:val="47"/>
        </w:numPr>
        <w:spacing w:after="200" w:line="276" w:lineRule="auto"/>
        <w:contextualSpacing/>
        <w:rPr>
          <w:rFonts w:cs="Arial"/>
          <w:lang w:val="en-US"/>
        </w:rPr>
      </w:pPr>
      <w:r>
        <w:rPr>
          <w:rFonts w:cs="Arial"/>
          <w:lang w:val="en-US"/>
        </w:rPr>
        <w:t xml:space="preserve">Contribute to the development of the SWT </w:t>
      </w:r>
      <w:r w:rsidR="008F7EC1">
        <w:rPr>
          <w:rFonts w:cs="Arial"/>
          <w:lang w:val="en-US"/>
        </w:rPr>
        <w:t xml:space="preserve">BNG and </w:t>
      </w:r>
      <w:r>
        <w:rPr>
          <w:rFonts w:cs="Arial"/>
          <w:lang w:val="en-US"/>
        </w:rPr>
        <w:t>Natural Capital Strategy</w:t>
      </w:r>
    </w:p>
    <w:p w14:paraId="1DD8DA77" w14:textId="055085FE" w:rsidR="00F37E74" w:rsidRDefault="00807CEB" w:rsidP="00B23138">
      <w:pPr>
        <w:pStyle w:val="ListParagraph"/>
        <w:numPr>
          <w:ilvl w:val="0"/>
          <w:numId w:val="47"/>
        </w:numPr>
        <w:spacing w:after="200" w:line="276" w:lineRule="auto"/>
        <w:contextualSpacing/>
        <w:rPr>
          <w:rFonts w:cs="Arial"/>
          <w:lang w:val="en-US"/>
        </w:rPr>
      </w:pPr>
      <w:r>
        <w:rPr>
          <w:rFonts w:cs="Arial"/>
          <w:lang w:val="en-US"/>
        </w:rPr>
        <w:t>Alongside the Director of NBS and Partnerships, r</w:t>
      </w:r>
      <w:r w:rsidR="00F37E74">
        <w:rPr>
          <w:rFonts w:cs="Arial"/>
          <w:lang w:val="en-US"/>
        </w:rPr>
        <w:t>un the SWT Biodiversity Net Gain</w:t>
      </w:r>
      <w:r>
        <w:rPr>
          <w:rFonts w:cs="Arial"/>
          <w:lang w:val="en-US"/>
        </w:rPr>
        <w:t xml:space="preserve"> (BNG)</w:t>
      </w:r>
      <w:r w:rsidR="00F37E74">
        <w:rPr>
          <w:rFonts w:cs="Arial"/>
          <w:lang w:val="en-US"/>
        </w:rPr>
        <w:t xml:space="preserve"> Panel </w:t>
      </w:r>
      <w:r w:rsidR="00B0666B">
        <w:rPr>
          <w:rFonts w:cs="Arial"/>
          <w:lang w:val="en-US"/>
        </w:rPr>
        <w:t>inputs</w:t>
      </w:r>
      <w:r>
        <w:rPr>
          <w:rFonts w:cs="Arial"/>
          <w:lang w:val="en-US"/>
        </w:rPr>
        <w:t xml:space="preserve">, outputs and ongoing </w:t>
      </w:r>
      <w:proofErr w:type="gramStart"/>
      <w:r>
        <w:rPr>
          <w:rFonts w:cs="Arial"/>
          <w:lang w:val="en-US"/>
        </w:rPr>
        <w:t>actions</w:t>
      </w:r>
      <w:proofErr w:type="gramEnd"/>
    </w:p>
    <w:p w14:paraId="111B768D" w14:textId="062FB7D3" w:rsidR="00B23138" w:rsidRPr="00513290" w:rsidRDefault="001C60C0" w:rsidP="00B23138">
      <w:pPr>
        <w:pStyle w:val="ListParagraph"/>
        <w:numPr>
          <w:ilvl w:val="0"/>
          <w:numId w:val="47"/>
        </w:numPr>
        <w:spacing w:after="200" w:line="276" w:lineRule="auto"/>
        <w:contextualSpacing/>
        <w:rPr>
          <w:rFonts w:cs="Arial"/>
          <w:lang w:val="en-US"/>
        </w:rPr>
      </w:pPr>
      <w:r>
        <w:rPr>
          <w:rFonts w:cs="Arial"/>
          <w:lang w:val="en-US"/>
        </w:rPr>
        <w:t>Alongside the Director of Finance, l</w:t>
      </w:r>
      <w:r w:rsidR="00B23138" w:rsidRPr="00513290">
        <w:rPr>
          <w:rFonts w:cs="Arial"/>
          <w:lang w:val="en-US"/>
        </w:rPr>
        <w:t xml:space="preserve">ead the financial modelling for </w:t>
      </w:r>
      <w:r w:rsidR="00B23138">
        <w:rPr>
          <w:rFonts w:cs="Arial"/>
          <w:lang w:val="en-US"/>
        </w:rPr>
        <w:t xml:space="preserve">new </w:t>
      </w:r>
      <w:r w:rsidR="00EE01AC">
        <w:rPr>
          <w:rFonts w:cs="Arial"/>
          <w:lang w:val="en-US"/>
        </w:rPr>
        <w:t xml:space="preserve">wildlife and conservation </w:t>
      </w:r>
      <w:r w:rsidR="00B23138">
        <w:rPr>
          <w:rFonts w:cs="Arial"/>
          <w:lang w:val="en-US"/>
        </w:rPr>
        <w:t>sites</w:t>
      </w:r>
      <w:r w:rsidR="00B23138" w:rsidRPr="00513290">
        <w:rPr>
          <w:rFonts w:cs="Arial"/>
          <w:lang w:val="en-US"/>
        </w:rPr>
        <w:t xml:space="preserve"> </w:t>
      </w:r>
      <w:r w:rsidR="00B23138">
        <w:rPr>
          <w:rFonts w:cs="Arial"/>
          <w:lang w:val="en-US"/>
        </w:rPr>
        <w:t>to</w:t>
      </w:r>
      <w:r w:rsidR="00B23138" w:rsidRPr="00513290">
        <w:rPr>
          <w:rFonts w:cs="Arial"/>
          <w:lang w:val="en-US"/>
        </w:rPr>
        <w:t xml:space="preserve"> determine the income generation projection and management</w:t>
      </w:r>
      <w:r w:rsidR="00B23138">
        <w:rPr>
          <w:rFonts w:cs="Arial"/>
          <w:lang w:val="en-US"/>
        </w:rPr>
        <w:t xml:space="preserve"> expenditure.</w:t>
      </w:r>
    </w:p>
    <w:p w14:paraId="659FAC07" w14:textId="52F28436" w:rsidR="00B23138" w:rsidRDefault="00B23138" w:rsidP="00B23138">
      <w:pPr>
        <w:pStyle w:val="ListParagraph"/>
        <w:numPr>
          <w:ilvl w:val="0"/>
          <w:numId w:val="47"/>
        </w:numPr>
        <w:spacing w:after="200" w:line="276" w:lineRule="auto"/>
        <w:contextualSpacing/>
        <w:rPr>
          <w:rFonts w:cs="Arial"/>
          <w:lang w:val="en-US"/>
        </w:rPr>
      </w:pPr>
      <w:r>
        <w:rPr>
          <w:rFonts w:cs="Arial"/>
          <w:lang w:val="en-US"/>
        </w:rPr>
        <w:t xml:space="preserve">Work closely with </w:t>
      </w:r>
      <w:r w:rsidR="00EE01AC">
        <w:rPr>
          <w:rFonts w:cs="Arial"/>
          <w:lang w:val="en-US"/>
        </w:rPr>
        <w:t>SWT</w:t>
      </w:r>
      <w:r>
        <w:rPr>
          <w:rFonts w:cs="Arial"/>
          <w:lang w:val="en-US"/>
        </w:rPr>
        <w:t xml:space="preserve"> Directors and external advisors to </w:t>
      </w:r>
      <w:r w:rsidR="00EE01AC">
        <w:rPr>
          <w:rFonts w:cs="Arial"/>
          <w:lang w:val="en-US"/>
        </w:rPr>
        <w:t>create and refine</w:t>
      </w:r>
      <w:r>
        <w:rPr>
          <w:rFonts w:cs="Arial"/>
          <w:lang w:val="en-US"/>
        </w:rPr>
        <w:t xml:space="preserve"> governance, </w:t>
      </w:r>
      <w:proofErr w:type="gramStart"/>
      <w:r>
        <w:rPr>
          <w:rFonts w:cs="Arial"/>
          <w:lang w:val="en-US"/>
        </w:rPr>
        <w:t>finance</w:t>
      </w:r>
      <w:proofErr w:type="gramEnd"/>
      <w:r>
        <w:rPr>
          <w:rFonts w:cs="Arial"/>
          <w:lang w:val="en-US"/>
        </w:rPr>
        <w:t xml:space="preserve"> and contracting structures for new sites.</w:t>
      </w:r>
    </w:p>
    <w:p w14:paraId="39977A36" w14:textId="3C40961F" w:rsidR="00B23138" w:rsidRDefault="0091292B" w:rsidP="00B23138">
      <w:pPr>
        <w:pStyle w:val="ListParagraph"/>
        <w:numPr>
          <w:ilvl w:val="0"/>
          <w:numId w:val="47"/>
        </w:numPr>
        <w:spacing w:after="200" w:line="276" w:lineRule="auto"/>
        <w:contextualSpacing/>
        <w:rPr>
          <w:rFonts w:cs="Arial"/>
          <w:lang w:val="en-US"/>
        </w:rPr>
      </w:pPr>
      <w:bookmarkStart w:id="2" w:name="_Hlk115778445"/>
      <w:r>
        <w:rPr>
          <w:rFonts w:cs="Arial"/>
          <w:lang w:val="en-US"/>
        </w:rPr>
        <w:t xml:space="preserve">Alongside </w:t>
      </w:r>
      <w:r w:rsidR="00882E61">
        <w:rPr>
          <w:rFonts w:cs="Arial"/>
          <w:lang w:val="en-US"/>
        </w:rPr>
        <w:t xml:space="preserve">the </w:t>
      </w:r>
      <w:r>
        <w:rPr>
          <w:rFonts w:cs="Arial"/>
          <w:lang w:val="en-US"/>
        </w:rPr>
        <w:t>SWT Land Agent n</w:t>
      </w:r>
      <w:r w:rsidR="00B23138">
        <w:rPr>
          <w:rFonts w:cs="Arial"/>
          <w:lang w:val="en-US"/>
        </w:rPr>
        <w:t xml:space="preserve">egotiate and execute contracts of sale for ecosystem services </w:t>
      </w:r>
      <w:bookmarkEnd w:id="2"/>
      <w:r w:rsidR="00B23138">
        <w:rPr>
          <w:rFonts w:cs="Arial"/>
          <w:lang w:val="en-US"/>
        </w:rPr>
        <w:t>(e.g., biodiversity units sold to developers to achieve B</w:t>
      </w:r>
      <w:r w:rsidR="00405BEA">
        <w:rPr>
          <w:rFonts w:cs="Arial"/>
          <w:lang w:val="en-US"/>
        </w:rPr>
        <w:t xml:space="preserve">iodiversity </w:t>
      </w:r>
      <w:r w:rsidR="00B23138">
        <w:rPr>
          <w:rFonts w:cs="Arial"/>
          <w:lang w:val="en-US"/>
        </w:rPr>
        <w:t>N</w:t>
      </w:r>
      <w:r w:rsidR="00405BEA">
        <w:rPr>
          <w:rFonts w:cs="Arial"/>
          <w:lang w:val="en-US"/>
        </w:rPr>
        <w:t xml:space="preserve">et </w:t>
      </w:r>
      <w:r w:rsidR="00B23138">
        <w:rPr>
          <w:rFonts w:cs="Arial"/>
          <w:lang w:val="en-US"/>
        </w:rPr>
        <w:t>G</w:t>
      </w:r>
      <w:r w:rsidR="00405BEA">
        <w:rPr>
          <w:rFonts w:cs="Arial"/>
          <w:lang w:val="en-US"/>
        </w:rPr>
        <w:t>ain (BNG)</w:t>
      </w:r>
      <w:r w:rsidR="00B23138">
        <w:rPr>
          <w:rFonts w:cs="Arial"/>
          <w:lang w:val="en-US"/>
        </w:rPr>
        <w:t>).</w:t>
      </w:r>
    </w:p>
    <w:p w14:paraId="03383227" w14:textId="6FFD5925" w:rsidR="00B23138" w:rsidRDefault="0091292B" w:rsidP="00B23138">
      <w:pPr>
        <w:pStyle w:val="ListParagraph"/>
        <w:numPr>
          <w:ilvl w:val="0"/>
          <w:numId w:val="47"/>
        </w:numPr>
        <w:spacing w:after="200" w:line="276" w:lineRule="auto"/>
        <w:contextualSpacing/>
        <w:rPr>
          <w:rFonts w:cs="Arial"/>
          <w:color w:val="000000"/>
          <w:bdr w:val="none" w:sz="0" w:space="0" w:color="auto" w:frame="1"/>
        </w:rPr>
      </w:pPr>
      <w:r>
        <w:rPr>
          <w:rFonts w:cs="Arial"/>
          <w:lang w:val="en-US"/>
        </w:rPr>
        <w:t>E</w:t>
      </w:r>
      <w:r w:rsidR="00B23138" w:rsidRPr="00890119">
        <w:rPr>
          <w:rFonts w:cs="Arial"/>
          <w:lang w:val="en-US"/>
        </w:rPr>
        <w:t xml:space="preserve">xplore opportunities </w:t>
      </w:r>
      <w:r w:rsidR="00B23138" w:rsidRPr="00890119">
        <w:rPr>
          <w:rFonts w:cs="Arial"/>
          <w:color w:val="000000"/>
          <w:bdr w:val="none" w:sz="0" w:space="0" w:color="auto" w:frame="1"/>
        </w:rPr>
        <w:t>to</w:t>
      </w:r>
      <w:r w:rsidR="00B23138">
        <w:rPr>
          <w:rFonts w:cs="Arial"/>
          <w:color w:val="000000"/>
          <w:bdr w:val="none" w:sz="0" w:space="0" w:color="auto" w:frame="1"/>
        </w:rPr>
        <w:t xml:space="preserve"> secure investment in </w:t>
      </w:r>
      <w:r w:rsidR="00B23138" w:rsidRPr="00890119">
        <w:rPr>
          <w:rFonts w:cs="Arial"/>
          <w:color w:val="000000"/>
          <w:bdr w:val="none" w:sz="0" w:space="0" w:color="auto" w:frame="1"/>
        </w:rPr>
        <w:t>other environmental benefits</w:t>
      </w:r>
      <w:r w:rsidR="002E1140">
        <w:rPr>
          <w:rFonts w:cs="Arial"/>
          <w:color w:val="000000"/>
          <w:bdr w:val="none" w:sz="0" w:space="0" w:color="auto" w:frame="1"/>
        </w:rPr>
        <w:t xml:space="preserve"> such as natural Flood Management (NFM)</w:t>
      </w:r>
    </w:p>
    <w:p w14:paraId="2739DDDB" w14:textId="59551690" w:rsidR="00B0666B" w:rsidRPr="00E71A4E" w:rsidRDefault="00B0666B" w:rsidP="00B23138">
      <w:pPr>
        <w:pStyle w:val="ListParagraph"/>
        <w:numPr>
          <w:ilvl w:val="0"/>
          <w:numId w:val="47"/>
        </w:numPr>
        <w:spacing w:after="200" w:line="276" w:lineRule="auto"/>
        <w:contextualSpacing/>
        <w:rPr>
          <w:rFonts w:cs="Arial"/>
          <w:color w:val="000000"/>
          <w:bdr w:val="none" w:sz="0" w:space="0" w:color="auto" w:frame="1"/>
        </w:rPr>
      </w:pPr>
      <w:r>
        <w:rPr>
          <w:rFonts w:cs="Arial"/>
          <w:lang w:val="en-US"/>
        </w:rPr>
        <w:t xml:space="preserve">Execute updates to the SWT BNG policy </w:t>
      </w:r>
      <w:r w:rsidR="00F93F12">
        <w:rPr>
          <w:rFonts w:cs="Arial"/>
          <w:lang w:val="en-US"/>
        </w:rPr>
        <w:t xml:space="preserve">and input to new policies and strategies around </w:t>
      </w:r>
      <w:r w:rsidR="00846BF3">
        <w:rPr>
          <w:rFonts w:cs="Arial"/>
          <w:lang w:val="en-US"/>
        </w:rPr>
        <w:t xml:space="preserve">emerging </w:t>
      </w:r>
      <w:proofErr w:type="gramStart"/>
      <w:r w:rsidR="00846BF3">
        <w:rPr>
          <w:rFonts w:cs="Arial"/>
          <w:lang w:val="en-US"/>
        </w:rPr>
        <w:t>markets</w:t>
      </w:r>
      <w:proofErr w:type="gramEnd"/>
    </w:p>
    <w:p w14:paraId="7B15B416" w14:textId="58EFE2B9" w:rsidR="00E71A4E" w:rsidRPr="00073943" w:rsidRDefault="00E71A4E" w:rsidP="00B23138">
      <w:pPr>
        <w:pStyle w:val="ListParagraph"/>
        <w:numPr>
          <w:ilvl w:val="0"/>
          <w:numId w:val="47"/>
        </w:numPr>
        <w:spacing w:after="200" w:line="276" w:lineRule="auto"/>
        <w:contextualSpacing/>
        <w:rPr>
          <w:rFonts w:cs="Arial"/>
          <w:color w:val="000000"/>
          <w:bdr w:val="none" w:sz="0" w:space="0" w:color="auto" w:frame="1"/>
        </w:rPr>
      </w:pPr>
      <w:r>
        <w:rPr>
          <w:rFonts w:cs="Arial"/>
          <w:lang w:val="en-US"/>
        </w:rPr>
        <w:t xml:space="preserve">Work with the SWT Research and Monitoring Department to identify relevant market leading research opportunities to support nature Finance development. </w:t>
      </w:r>
    </w:p>
    <w:p w14:paraId="3D9595B9" w14:textId="4884BE04" w:rsidR="00073943" w:rsidRDefault="00073943" w:rsidP="00B23138">
      <w:pPr>
        <w:pStyle w:val="ListParagraph"/>
        <w:numPr>
          <w:ilvl w:val="0"/>
          <w:numId w:val="47"/>
        </w:numPr>
        <w:spacing w:after="200" w:line="276" w:lineRule="auto"/>
        <w:contextualSpacing/>
        <w:rPr>
          <w:rFonts w:cs="Arial"/>
          <w:color w:val="000000"/>
          <w:bdr w:val="none" w:sz="0" w:space="0" w:color="auto" w:frame="1"/>
        </w:rPr>
      </w:pPr>
      <w:r>
        <w:rPr>
          <w:rFonts w:cs="Arial"/>
          <w:lang w:val="en-US"/>
        </w:rPr>
        <w:t xml:space="preserve">Alongside the Director of NBS and Partnerships, support </w:t>
      </w:r>
      <w:r w:rsidR="00231BAC">
        <w:rPr>
          <w:rFonts w:cs="Arial"/>
          <w:lang w:val="en-US"/>
        </w:rPr>
        <w:t>Green</w:t>
      </w:r>
      <w:r w:rsidR="00933FBE">
        <w:rPr>
          <w:rFonts w:cs="Arial"/>
          <w:lang w:val="en-US"/>
        </w:rPr>
        <w:t xml:space="preserve"> Finance business development opportunities as they arise. </w:t>
      </w:r>
    </w:p>
    <w:p w14:paraId="1DE8AF0D" w14:textId="77777777" w:rsidR="00B23138" w:rsidRDefault="00B23138" w:rsidP="00B23138">
      <w:pPr>
        <w:rPr>
          <w:rFonts w:cs="Arial"/>
          <w:b/>
          <w:bCs/>
          <w:sz w:val="22"/>
          <w:szCs w:val="22"/>
          <w:lang w:val="en-US"/>
        </w:rPr>
      </w:pPr>
      <w:r>
        <w:rPr>
          <w:rFonts w:cs="Arial"/>
          <w:b/>
          <w:bCs/>
          <w:sz w:val="22"/>
          <w:szCs w:val="22"/>
          <w:lang w:val="en-US"/>
        </w:rPr>
        <w:t xml:space="preserve">Project management </w:t>
      </w:r>
    </w:p>
    <w:p w14:paraId="02905800" w14:textId="7991D0CC" w:rsidR="00B23138" w:rsidRPr="00D65221" w:rsidRDefault="00B23138" w:rsidP="00B23138">
      <w:pPr>
        <w:pStyle w:val="ListParagraph"/>
        <w:numPr>
          <w:ilvl w:val="0"/>
          <w:numId w:val="47"/>
        </w:numPr>
        <w:spacing w:after="200" w:line="276" w:lineRule="auto"/>
        <w:contextualSpacing/>
        <w:rPr>
          <w:rFonts w:cs="Arial"/>
          <w:lang w:val="en-US"/>
        </w:rPr>
      </w:pPr>
      <w:r w:rsidRPr="00D65221">
        <w:rPr>
          <w:rFonts w:cs="Arial"/>
          <w:lang w:val="en-US"/>
        </w:rPr>
        <w:t xml:space="preserve">Co-ordinate </w:t>
      </w:r>
      <w:r w:rsidR="00405BEA">
        <w:rPr>
          <w:rFonts w:cs="Arial"/>
          <w:lang w:val="en-US"/>
        </w:rPr>
        <w:t>SWT</w:t>
      </w:r>
      <w:r w:rsidRPr="00D65221">
        <w:rPr>
          <w:rFonts w:cs="Arial"/>
          <w:lang w:val="en-US"/>
        </w:rPr>
        <w:t xml:space="preserve"> colleagues </w:t>
      </w:r>
      <w:r w:rsidR="00933FBE">
        <w:rPr>
          <w:rFonts w:cs="Arial"/>
          <w:lang w:val="en-US"/>
        </w:rPr>
        <w:t xml:space="preserve">across departments </w:t>
      </w:r>
      <w:r w:rsidRPr="00D65221">
        <w:rPr>
          <w:rFonts w:cs="Arial"/>
          <w:lang w:val="en-US"/>
        </w:rPr>
        <w:t>to deliver required ecological and land management assessments</w:t>
      </w:r>
      <w:r>
        <w:rPr>
          <w:rFonts w:cs="Arial"/>
          <w:lang w:val="en-US"/>
        </w:rPr>
        <w:t>.</w:t>
      </w:r>
      <w:r w:rsidRPr="00D65221">
        <w:rPr>
          <w:rFonts w:cs="Arial"/>
          <w:lang w:val="en-US"/>
        </w:rPr>
        <w:t xml:space="preserve"> </w:t>
      </w:r>
    </w:p>
    <w:p w14:paraId="768CAD0C" w14:textId="1DCC7D9A" w:rsidR="00B23138" w:rsidRPr="00836A62" w:rsidRDefault="00B23138" w:rsidP="00B23138">
      <w:pPr>
        <w:pStyle w:val="ListParagraph"/>
        <w:numPr>
          <w:ilvl w:val="0"/>
          <w:numId w:val="47"/>
        </w:numPr>
        <w:spacing w:after="200" w:line="276" w:lineRule="auto"/>
        <w:contextualSpacing/>
        <w:rPr>
          <w:rFonts w:cs="Arial"/>
          <w:lang w:val="en-US"/>
        </w:rPr>
      </w:pPr>
      <w:r w:rsidRPr="00836A62">
        <w:rPr>
          <w:rFonts w:cs="Arial"/>
          <w:lang w:val="en-US"/>
        </w:rPr>
        <w:t xml:space="preserve">Oversee </w:t>
      </w:r>
      <w:r>
        <w:rPr>
          <w:rFonts w:cs="Arial"/>
          <w:lang w:val="en-US"/>
        </w:rPr>
        <w:t xml:space="preserve">income </w:t>
      </w:r>
      <w:r w:rsidRPr="00836A62">
        <w:rPr>
          <w:rFonts w:cs="Arial"/>
          <w:lang w:val="en-US"/>
        </w:rPr>
        <w:t xml:space="preserve">and expenditure budgets for </w:t>
      </w:r>
      <w:r w:rsidR="00882E61">
        <w:rPr>
          <w:rFonts w:cs="Arial"/>
          <w:lang w:val="en-US"/>
        </w:rPr>
        <w:t xml:space="preserve">green finance </w:t>
      </w:r>
      <w:r>
        <w:rPr>
          <w:rFonts w:cs="Arial"/>
          <w:lang w:val="en-US"/>
        </w:rPr>
        <w:t>projects</w:t>
      </w:r>
      <w:r w:rsidR="00D95B62">
        <w:rPr>
          <w:rFonts w:cs="Arial"/>
          <w:lang w:val="en-US"/>
        </w:rPr>
        <w:t xml:space="preserve"> and </w:t>
      </w:r>
      <w:proofErr w:type="gramStart"/>
      <w:r w:rsidR="00D95B62">
        <w:rPr>
          <w:rFonts w:cs="Arial"/>
          <w:lang w:val="en-US"/>
        </w:rPr>
        <w:t>sites</w:t>
      </w:r>
      <w:proofErr w:type="gramEnd"/>
    </w:p>
    <w:p w14:paraId="0DD79648" w14:textId="3D4989FA" w:rsidR="00B23138" w:rsidRDefault="00B23138" w:rsidP="00B23138">
      <w:pPr>
        <w:pStyle w:val="ListParagraph"/>
        <w:numPr>
          <w:ilvl w:val="0"/>
          <w:numId w:val="47"/>
        </w:numPr>
        <w:spacing w:after="200" w:line="276" w:lineRule="auto"/>
        <w:contextualSpacing/>
        <w:rPr>
          <w:rFonts w:cs="Arial"/>
          <w:lang w:val="en-US"/>
        </w:rPr>
      </w:pPr>
      <w:r>
        <w:rPr>
          <w:rFonts w:cs="Arial"/>
          <w:lang w:val="en-US"/>
        </w:rPr>
        <w:t>Lead the preparation of external reporting to meet external stakeholder requirements</w:t>
      </w:r>
      <w:r w:rsidR="00CC11A7">
        <w:rPr>
          <w:rFonts w:cs="Arial"/>
          <w:lang w:val="en-US"/>
        </w:rPr>
        <w:t xml:space="preserve"> for example reporting against Section 106 milestones on BNG credit sales. </w:t>
      </w:r>
    </w:p>
    <w:p w14:paraId="22AD085F" w14:textId="69D6418D" w:rsidR="00B23138" w:rsidRPr="008B3DBF" w:rsidRDefault="00B23138" w:rsidP="00B23138">
      <w:pPr>
        <w:pStyle w:val="ListParagraph"/>
        <w:numPr>
          <w:ilvl w:val="0"/>
          <w:numId w:val="47"/>
        </w:numPr>
        <w:spacing w:after="200" w:line="276" w:lineRule="auto"/>
        <w:contextualSpacing/>
        <w:rPr>
          <w:rFonts w:cs="Arial"/>
          <w:lang w:val="en-US"/>
        </w:rPr>
      </w:pPr>
      <w:r w:rsidRPr="008B3DBF">
        <w:rPr>
          <w:rFonts w:cs="Arial"/>
          <w:lang w:val="en-US"/>
        </w:rPr>
        <w:t>Deliver regular progress reports to the</w:t>
      </w:r>
      <w:r w:rsidR="00D95B62">
        <w:rPr>
          <w:rFonts w:cs="Arial"/>
          <w:lang w:val="en-US"/>
        </w:rPr>
        <w:t xml:space="preserve"> SWT BNG Panel, Business Development Board, Leadership </w:t>
      </w:r>
      <w:proofErr w:type="gramStart"/>
      <w:r w:rsidR="00D95B62">
        <w:rPr>
          <w:rFonts w:cs="Arial"/>
          <w:lang w:val="en-US"/>
        </w:rPr>
        <w:t>Team</w:t>
      </w:r>
      <w:proofErr w:type="gramEnd"/>
      <w:r w:rsidR="00D95B62">
        <w:rPr>
          <w:rFonts w:cs="Arial"/>
          <w:lang w:val="en-US"/>
        </w:rPr>
        <w:t xml:space="preserve"> and Trustees (where appropriate)</w:t>
      </w:r>
    </w:p>
    <w:p w14:paraId="6326F189" w14:textId="77777777" w:rsidR="00B23138" w:rsidRDefault="00B23138" w:rsidP="00B23138">
      <w:pPr>
        <w:rPr>
          <w:rFonts w:cs="Arial"/>
          <w:b/>
          <w:bCs/>
          <w:sz w:val="22"/>
          <w:szCs w:val="22"/>
          <w:lang w:val="en-US"/>
        </w:rPr>
      </w:pPr>
      <w:r>
        <w:rPr>
          <w:rFonts w:cs="Arial"/>
          <w:b/>
          <w:bCs/>
          <w:sz w:val="22"/>
          <w:szCs w:val="22"/>
          <w:lang w:val="en-US"/>
        </w:rPr>
        <w:t xml:space="preserve">Identify new environmental market </w:t>
      </w:r>
      <w:proofErr w:type="gramStart"/>
      <w:r>
        <w:rPr>
          <w:rFonts w:cs="Arial"/>
          <w:b/>
          <w:bCs/>
          <w:sz w:val="22"/>
          <w:szCs w:val="22"/>
          <w:lang w:val="en-US"/>
        </w:rPr>
        <w:t>opportunities</w:t>
      </w:r>
      <w:proofErr w:type="gramEnd"/>
    </w:p>
    <w:p w14:paraId="1E94FA8D" w14:textId="475907FF" w:rsidR="00231BAC" w:rsidRDefault="00231BAC" w:rsidP="00B23138">
      <w:pPr>
        <w:pStyle w:val="ListParagraph"/>
        <w:numPr>
          <w:ilvl w:val="0"/>
          <w:numId w:val="47"/>
        </w:numPr>
        <w:spacing w:after="200" w:line="276" w:lineRule="auto"/>
        <w:contextualSpacing/>
        <w:rPr>
          <w:rFonts w:cs="Arial"/>
          <w:lang w:val="en-US"/>
        </w:rPr>
      </w:pPr>
      <w:r>
        <w:rPr>
          <w:rFonts w:cs="Arial"/>
          <w:lang w:val="en-US"/>
        </w:rPr>
        <w:t xml:space="preserve">You will have a background in </w:t>
      </w:r>
      <w:r w:rsidR="005E2BBA">
        <w:rPr>
          <w:rFonts w:cs="Arial"/>
          <w:lang w:val="en-US"/>
        </w:rPr>
        <w:t xml:space="preserve">Environmental Economics and strong desire to </w:t>
      </w:r>
      <w:r w:rsidR="00E40D50">
        <w:rPr>
          <w:rFonts w:cs="Arial"/>
          <w:lang w:val="en-US"/>
        </w:rPr>
        <w:t xml:space="preserve">build a career in green </w:t>
      </w:r>
      <w:r w:rsidR="000A01FB">
        <w:rPr>
          <w:rFonts w:cs="Arial"/>
          <w:lang w:val="en-US"/>
        </w:rPr>
        <w:t>finance.</w:t>
      </w:r>
      <w:r w:rsidR="00E40D50">
        <w:rPr>
          <w:rFonts w:cs="Arial"/>
          <w:lang w:val="en-US"/>
        </w:rPr>
        <w:t xml:space="preserve"> </w:t>
      </w:r>
    </w:p>
    <w:p w14:paraId="680D0A7B" w14:textId="277A6C2E" w:rsidR="00B23138" w:rsidRDefault="00B23138" w:rsidP="00B23138">
      <w:pPr>
        <w:pStyle w:val="ListParagraph"/>
        <w:numPr>
          <w:ilvl w:val="0"/>
          <w:numId w:val="47"/>
        </w:numPr>
        <w:spacing w:after="200" w:line="276" w:lineRule="auto"/>
        <w:contextualSpacing/>
        <w:rPr>
          <w:rFonts w:cs="Arial"/>
          <w:lang w:val="en-US"/>
        </w:rPr>
      </w:pPr>
      <w:r w:rsidRPr="00DA3B1A">
        <w:rPr>
          <w:rFonts w:cs="Arial"/>
          <w:lang w:val="en-US"/>
        </w:rPr>
        <w:t xml:space="preserve">You will be highly autonomous and will work </w:t>
      </w:r>
      <w:bookmarkStart w:id="3" w:name="_Hlk115776214"/>
      <w:r w:rsidRPr="00DA3B1A">
        <w:rPr>
          <w:rFonts w:cs="Arial"/>
          <w:lang w:val="en-US"/>
        </w:rPr>
        <w:t>closely with key stakeholders</w:t>
      </w:r>
      <w:bookmarkEnd w:id="3"/>
      <w:r w:rsidRPr="00DA3B1A">
        <w:rPr>
          <w:rFonts w:cs="Arial"/>
          <w:lang w:val="en-US"/>
        </w:rPr>
        <w:t>, such as Local Planning Authorities and developers</w:t>
      </w:r>
      <w:r>
        <w:rPr>
          <w:rFonts w:cs="Arial"/>
          <w:lang w:val="en-US"/>
        </w:rPr>
        <w:t>,</w:t>
      </w:r>
      <w:r w:rsidRPr="00DA3B1A">
        <w:rPr>
          <w:rFonts w:cs="Arial"/>
          <w:lang w:val="en-US"/>
        </w:rPr>
        <w:t xml:space="preserve"> to assess the potential </w:t>
      </w:r>
      <w:r>
        <w:rPr>
          <w:rFonts w:cs="Arial"/>
          <w:lang w:val="en-US"/>
        </w:rPr>
        <w:t xml:space="preserve">environmental </w:t>
      </w:r>
      <w:r w:rsidRPr="00DA3B1A">
        <w:rPr>
          <w:rFonts w:cs="Arial"/>
          <w:lang w:val="en-US"/>
        </w:rPr>
        <w:t>market opportunit</w:t>
      </w:r>
      <w:r>
        <w:rPr>
          <w:rFonts w:cs="Arial"/>
          <w:lang w:val="en-US"/>
        </w:rPr>
        <w:t xml:space="preserve">ies where </w:t>
      </w:r>
      <w:r w:rsidR="007F755F">
        <w:rPr>
          <w:rFonts w:cs="Arial"/>
          <w:lang w:val="en-US"/>
        </w:rPr>
        <w:t>SWT</w:t>
      </w:r>
      <w:r>
        <w:rPr>
          <w:rFonts w:cs="Arial"/>
          <w:lang w:val="en-US"/>
        </w:rPr>
        <w:t xml:space="preserve"> could develop new sites to address demand.</w:t>
      </w:r>
    </w:p>
    <w:p w14:paraId="5757F83C" w14:textId="5674A556" w:rsidR="00B23138" w:rsidRDefault="00B23138" w:rsidP="00B23138">
      <w:pPr>
        <w:pStyle w:val="ListParagraph"/>
        <w:numPr>
          <w:ilvl w:val="0"/>
          <w:numId w:val="47"/>
        </w:numPr>
        <w:spacing w:after="200" w:line="276" w:lineRule="auto"/>
        <w:contextualSpacing/>
        <w:rPr>
          <w:rFonts w:cs="Arial"/>
          <w:lang w:val="en-US"/>
        </w:rPr>
      </w:pPr>
      <w:r>
        <w:rPr>
          <w:rFonts w:cs="Arial"/>
          <w:lang w:val="en-US"/>
        </w:rPr>
        <w:lastRenderedPageBreak/>
        <w:t>Collaborate with</w:t>
      </w:r>
      <w:r w:rsidRPr="003A215C">
        <w:rPr>
          <w:rFonts w:cs="Arial"/>
          <w:lang w:val="en-US"/>
        </w:rPr>
        <w:t xml:space="preserve"> </w:t>
      </w:r>
      <w:r w:rsidR="007F755F">
        <w:rPr>
          <w:rFonts w:cs="Arial"/>
          <w:lang w:val="en-US"/>
        </w:rPr>
        <w:t>SWT’s Ecological</w:t>
      </w:r>
      <w:r w:rsidRPr="003A215C">
        <w:rPr>
          <w:rFonts w:cs="Arial"/>
          <w:lang w:val="en-US"/>
        </w:rPr>
        <w:t xml:space="preserve"> </w:t>
      </w:r>
      <w:r w:rsidR="007F755F">
        <w:rPr>
          <w:rFonts w:cs="Arial"/>
          <w:lang w:val="en-US"/>
        </w:rPr>
        <w:t>C</w:t>
      </w:r>
      <w:r w:rsidRPr="003A215C">
        <w:rPr>
          <w:rFonts w:cs="Arial"/>
          <w:lang w:val="en-US"/>
        </w:rPr>
        <w:t>onsultancy</w:t>
      </w:r>
      <w:r w:rsidR="007F755F">
        <w:rPr>
          <w:rFonts w:cs="Arial"/>
          <w:lang w:val="en-US"/>
        </w:rPr>
        <w:t xml:space="preserve"> (SWTES)</w:t>
      </w:r>
      <w:r w:rsidR="00E73361">
        <w:rPr>
          <w:rFonts w:cs="Arial"/>
          <w:lang w:val="en-US"/>
        </w:rPr>
        <w:t xml:space="preserve"> and Ecological Planning Advisory Service (EPAS)</w:t>
      </w:r>
      <w:r w:rsidRPr="003A215C">
        <w:rPr>
          <w:rFonts w:cs="Arial"/>
          <w:lang w:val="en-US"/>
        </w:rPr>
        <w:t xml:space="preserve"> to help develop an end-to-end </w:t>
      </w:r>
      <w:r>
        <w:rPr>
          <w:rFonts w:cs="Arial"/>
          <w:lang w:val="en-US"/>
        </w:rPr>
        <w:t xml:space="preserve">BNG </w:t>
      </w:r>
      <w:r w:rsidRPr="003A215C">
        <w:rPr>
          <w:rFonts w:cs="Arial"/>
          <w:lang w:val="en-US"/>
        </w:rPr>
        <w:t xml:space="preserve">service for developers – </w:t>
      </w:r>
      <w:r>
        <w:rPr>
          <w:rFonts w:cs="Arial"/>
          <w:lang w:val="en-US"/>
        </w:rPr>
        <w:t xml:space="preserve">where </w:t>
      </w:r>
      <w:r w:rsidR="00E73361">
        <w:rPr>
          <w:rFonts w:cs="Arial"/>
          <w:lang w:val="en-US"/>
        </w:rPr>
        <w:t>EPAS would provide pr</w:t>
      </w:r>
      <w:r w:rsidR="00550D06">
        <w:rPr>
          <w:rFonts w:cs="Arial"/>
          <w:lang w:val="en-US"/>
        </w:rPr>
        <w:t xml:space="preserve">e-planning application advice, </w:t>
      </w:r>
      <w:r w:rsidR="002877E9">
        <w:rPr>
          <w:rFonts w:cs="Arial"/>
          <w:lang w:val="en-US"/>
        </w:rPr>
        <w:t>SWTES</w:t>
      </w:r>
      <w:r>
        <w:rPr>
          <w:rFonts w:cs="Arial"/>
          <w:lang w:val="en-US"/>
        </w:rPr>
        <w:t xml:space="preserve"> would provide i</w:t>
      </w:r>
      <w:r w:rsidRPr="003A215C">
        <w:rPr>
          <w:rFonts w:cs="Arial"/>
          <w:lang w:val="en-US"/>
        </w:rPr>
        <w:t xml:space="preserve">nitial BNG advice, </w:t>
      </w:r>
      <w:r>
        <w:rPr>
          <w:rFonts w:cs="Arial"/>
          <w:lang w:val="en-US"/>
        </w:rPr>
        <w:t xml:space="preserve">and </w:t>
      </w:r>
      <w:r w:rsidR="002877E9">
        <w:rPr>
          <w:rFonts w:cs="Arial"/>
          <w:lang w:val="en-US"/>
        </w:rPr>
        <w:t>SWT</w:t>
      </w:r>
      <w:r>
        <w:rPr>
          <w:rFonts w:cs="Arial"/>
          <w:lang w:val="en-US"/>
        </w:rPr>
        <w:t xml:space="preserve"> would sell </w:t>
      </w:r>
      <w:r w:rsidRPr="003A215C">
        <w:rPr>
          <w:rFonts w:cs="Arial"/>
          <w:lang w:val="en-US"/>
        </w:rPr>
        <w:t>BNG</w:t>
      </w:r>
      <w:r w:rsidR="00550D06">
        <w:rPr>
          <w:rFonts w:cs="Arial"/>
          <w:lang w:val="en-US"/>
        </w:rPr>
        <w:t xml:space="preserve"> (or other relevant)</w:t>
      </w:r>
      <w:r w:rsidRPr="003A215C">
        <w:rPr>
          <w:rFonts w:cs="Arial"/>
          <w:lang w:val="en-US"/>
        </w:rPr>
        <w:t xml:space="preserve"> credits.</w:t>
      </w:r>
    </w:p>
    <w:p w14:paraId="64DAF0AF" w14:textId="77777777" w:rsidR="00B23138" w:rsidRDefault="00B23138" w:rsidP="00B23138">
      <w:pPr>
        <w:rPr>
          <w:rFonts w:cs="Arial"/>
          <w:b/>
          <w:bCs/>
          <w:sz w:val="22"/>
          <w:szCs w:val="22"/>
          <w:lang w:val="en-US"/>
        </w:rPr>
      </w:pPr>
      <w:r w:rsidRPr="00BC62A7">
        <w:rPr>
          <w:rFonts w:cs="Arial"/>
          <w:b/>
          <w:bCs/>
          <w:sz w:val="22"/>
          <w:szCs w:val="22"/>
          <w:lang w:val="en-US"/>
        </w:rPr>
        <w:t>General</w:t>
      </w:r>
    </w:p>
    <w:p w14:paraId="3E505014" w14:textId="7BC198BE" w:rsidR="00B23138" w:rsidRDefault="00B23138" w:rsidP="00B23138">
      <w:pPr>
        <w:pStyle w:val="ListParagraph"/>
        <w:numPr>
          <w:ilvl w:val="0"/>
          <w:numId w:val="46"/>
        </w:numPr>
        <w:spacing w:after="200" w:line="276" w:lineRule="auto"/>
        <w:contextualSpacing/>
        <w:rPr>
          <w:rFonts w:cs="Arial"/>
          <w:lang w:val="en-US"/>
        </w:rPr>
      </w:pPr>
      <w:r w:rsidRPr="009021D4">
        <w:rPr>
          <w:rFonts w:cs="Arial"/>
          <w:lang w:val="en-US"/>
        </w:rPr>
        <w:t>Become a key advocate for</w:t>
      </w:r>
      <w:r>
        <w:rPr>
          <w:rFonts w:cs="Arial"/>
          <w:lang w:val="en-US"/>
        </w:rPr>
        <w:t xml:space="preserve"> new </w:t>
      </w:r>
      <w:r w:rsidR="005557B7">
        <w:rPr>
          <w:rFonts w:cs="Arial"/>
          <w:lang w:val="en-US"/>
        </w:rPr>
        <w:t xml:space="preserve">green finance </w:t>
      </w:r>
      <w:r>
        <w:rPr>
          <w:rFonts w:cs="Arial"/>
          <w:lang w:val="en-US"/>
        </w:rPr>
        <w:t xml:space="preserve">markets </w:t>
      </w:r>
      <w:r w:rsidRPr="009021D4">
        <w:rPr>
          <w:rFonts w:cs="Arial"/>
          <w:lang w:val="en-US"/>
        </w:rPr>
        <w:t xml:space="preserve">within the Trust, </w:t>
      </w:r>
      <w:r>
        <w:rPr>
          <w:rFonts w:cs="Arial"/>
          <w:lang w:val="en-US"/>
        </w:rPr>
        <w:t xml:space="preserve">helping explain relevant </w:t>
      </w:r>
      <w:r w:rsidRPr="009021D4">
        <w:rPr>
          <w:rFonts w:cs="Arial"/>
          <w:lang w:val="en-US"/>
        </w:rPr>
        <w:t>concepts to others</w:t>
      </w:r>
      <w:r w:rsidR="002E1140">
        <w:rPr>
          <w:rFonts w:cs="Arial"/>
          <w:lang w:val="en-US"/>
        </w:rPr>
        <w:t xml:space="preserve"> both internally and externally. </w:t>
      </w:r>
      <w:r w:rsidRPr="009021D4">
        <w:rPr>
          <w:rFonts w:cs="Arial"/>
          <w:lang w:val="en-US"/>
        </w:rPr>
        <w:t xml:space="preserve"> </w:t>
      </w:r>
    </w:p>
    <w:p w14:paraId="2A1CD553" w14:textId="169E7365" w:rsidR="00B23138" w:rsidRDefault="00B23138" w:rsidP="00B23138">
      <w:pPr>
        <w:pStyle w:val="ListParagraph"/>
        <w:numPr>
          <w:ilvl w:val="0"/>
          <w:numId w:val="46"/>
        </w:numPr>
        <w:spacing w:after="200" w:line="276" w:lineRule="auto"/>
        <w:contextualSpacing/>
        <w:rPr>
          <w:rFonts w:cs="Arial"/>
          <w:lang w:val="en-US"/>
        </w:rPr>
      </w:pPr>
      <w:r w:rsidRPr="009021D4">
        <w:rPr>
          <w:rFonts w:cs="Arial"/>
          <w:lang w:val="en-US"/>
        </w:rPr>
        <w:t xml:space="preserve">Develop a network of </w:t>
      </w:r>
      <w:r>
        <w:rPr>
          <w:rFonts w:cs="Arial"/>
          <w:lang w:val="en-US"/>
        </w:rPr>
        <w:t xml:space="preserve">external </w:t>
      </w:r>
      <w:r w:rsidRPr="009021D4">
        <w:rPr>
          <w:rFonts w:cs="Arial"/>
          <w:lang w:val="en-US"/>
        </w:rPr>
        <w:t>contacts relating to land management, policy and planning with a view to</w:t>
      </w:r>
      <w:r w:rsidRPr="007F3665">
        <w:rPr>
          <w:rFonts w:cs="Arial"/>
          <w:lang w:val="en-US"/>
        </w:rPr>
        <w:t xml:space="preserve"> raise the profile of</w:t>
      </w:r>
      <w:r w:rsidR="002877E9">
        <w:rPr>
          <w:rFonts w:cs="Arial"/>
          <w:lang w:val="en-US"/>
        </w:rPr>
        <w:t xml:space="preserve"> SWT</w:t>
      </w:r>
      <w:r w:rsidRPr="007F3665">
        <w:rPr>
          <w:rFonts w:cs="Arial"/>
          <w:lang w:val="en-US"/>
        </w:rPr>
        <w:t xml:space="preserve"> as a recipient/partner body in </w:t>
      </w:r>
      <w:r>
        <w:rPr>
          <w:rFonts w:cs="Arial"/>
          <w:lang w:val="en-US"/>
        </w:rPr>
        <w:t>new environmental markets.</w:t>
      </w:r>
    </w:p>
    <w:p w14:paraId="2F30A4A0" w14:textId="4942A337" w:rsidR="00B23138" w:rsidRDefault="00B23138" w:rsidP="00B23138">
      <w:pPr>
        <w:pStyle w:val="ListParagraph"/>
        <w:numPr>
          <w:ilvl w:val="0"/>
          <w:numId w:val="46"/>
        </w:numPr>
        <w:spacing w:after="200" w:line="276" w:lineRule="auto"/>
        <w:contextualSpacing/>
        <w:rPr>
          <w:rFonts w:cs="Arial"/>
          <w:color w:val="000000"/>
          <w:bdr w:val="none" w:sz="0" w:space="0" w:color="auto" w:frame="1"/>
        </w:rPr>
      </w:pPr>
      <w:r w:rsidRPr="00890119">
        <w:rPr>
          <w:rFonts w:cs="Arial"/>
          <w:color w:val="000000"/>
          <w:bdr w:val="none" w:sz="0" w:space="0" w:color="auto" w:frame="1"/>
        </w:rPr>
        <w:t>Seek out examples of good practi</w:t>
      </w:r>
      <w:r w:rsidR="005557B7">
        <w:rPr>
          <w:rFonts w:cs="Arial"/>
          <w:color w:val="000000"/>
          <w:bdr w:val="none" w:sz="0" w:space="0" w:color="auto" w:frame="1"/>
        </w:rPr>
        <w:t>c</w:t>
      </w:r>
      <w:r w:rsidRPr="00890119">
        <w:rPr>
          <w:rFonts w:cs="Arial"/>
          <w:color w:val="000000"/>
          <w:bdr w:val="none" w:sz="0" w:space="0" w:color="auto" w:frame="1"/>
        </w:rPr>
        <w:t xml:space="preserve">e elsewhere and engage with other organisations to learn and share information. </w:t>
      </w:r>
    </w:p>
    <w:p w14:paraId="3D692B99" w14:textId="0377F459" w:rsidR="00B23138" w:rsidRDefault="00B23138" w:rsidP="00B23138">
      <w:pPr>
        <w:pStyle w:val="ListParagraph"/>
        <w:numPr>
          <w:ilvl w:val="0"/>
          <w:numId w:val="46"/>
        </w:numPr>
        <w:spacing w:after="200" w:line="276" w:lineRule="auto"/>
        <w:contextualSpacing/>
        <w:rPr>
          <w:rFonts w:cs="Arial"/>
          <w:lang w:val="en-US"/>
        </w:rPr>
      </w:pPr>
      <w:r w:rsidRPr="00D010C8">
        <w:rPr>
          <w:rFonts w:cs="Arial"/>
          <w:lang w:val="en-US"/>
        </w:rPr>
        <w:t xml:space="preserve">Contribute to </w:t>
      </w:r>
      <w:r w:rsidR="001B2E0D">
        <w:rPr>
          <w:rFonts w:cs="Arial"/>
          <w:lang w:val="en-US"/>
        </w:rPr>
        <w:t>SWT strategy development</w:t>
      </w:r>
      <w:r>
        <w:rPr>
          <w:rFonts w:cs="Arial"/>
          <w:lang w:val="en-US"/>
        </w:rPr>
        <w:t xml:space="preserve"> </w:t>
      </w:r>
      <w:r w:rsidRPr="00D010C8">
        <w:rPr>
          <w:rFonts w:cs="Arial"/>
          <w:lang w:val="en-US"/>
        </w:rPr>
        <w:t>and work with staff in other teams as appropriate</w:t>
      </w:r>
      <w:r>
        <w:rPr>
          <w:rFonts w:cs="Arial"/>
          <w:lang w:val="en-US"/>
        </w:rPr>
        <w:t>.</w:t>
      </w:r>
    </w:p>
    <w:p w14:paraId="06BA6154" w14:textId="7417258F" w:rsidR="00B23138" w:rsidRDefault="005557B7" w:rsidP="00B23138">
      <w:pPr>
        <w:pStyle w:val="ListParagraph"/>
        <w:numPr>
          <w:ilvl w:val="0"/>
          <w:numId w:val="46"/>
        </w:numPr>
        <w:spacing w:after="200" w:line="276" w:lineRule="auto"/>
        <w:contextualSpacing/>
        <w:rPr>
          <w:rFonts w:cs="Arial"/>
          <w:lang w:val="en-US"/>
        </w:rPr>
      </w:pPr>
      <w:r>
        <w:rPr>
          <w:rFonts w:cs="Arial"/>
          <w:lang w:val="en-US"/>
        </w:rPr>
        <w:t>Professional and flexible</w:t>
      </w:r>
      <w:r w:rsidR="00B23138">
        <w:rPr>
          <w:rFonts w:cs="Arial"/>
          <w:lang w:val="en-US"/>
        </w:rPr>
        <w:t xml:space="preserve"> attitude to work; prepared to occasionally work out of office hours.</w:t>
      </w:r>
    </w:p>
    <w:p w14:paraId="373497B4" w14:textId="77777777" w:rsidR="00B23138" w:rsidRDefault="00B23138" w:rsidP="00B23138">
      <w:pPr>
        <w:pStyle w:val="ListParagraph"/>
        <w:numPr>
          <w:ilvl w:val="0"/>
          <w:numId w:val="46"/>
        </w:numPr>
        <w:spacing w:after="200" w:line="276" w:lineRule="auto"/>
        <w:contextualSpacing/>
        <w:rPr>
          <w:rFonts w:cs="Arial"/>
          <w:lang w:val="en-US"/>
        </w:rPr>
      </w:pPr>
      <w:r>
        <w:rPr>
          <w:rFonts w:cs="Arial"/>
          <w:lang w:val="en-US"/>
        </w:rPr>
        <w:t>Provide regular reports to line manager as required.</w:t>
      </w:r>
    </w:p>
    <w:p w14:paraId="77AC931A" w14:textId="77777777" w:rsidR="00B23138" w:rsidRDefault="00B23138" w:rsidP="00B23138">
      <w:pPr>
        <w:pStyle w:val="ListParagraph"/>
        <w:numPr>
          <w:ilvl w:val="0"/>
          <w:numId w:val="46"/>
        </w:numPr>
        <w:spacing w:after="200" w:line="276" w:lineRule="auto"/>
        <w:contextualSpacing/>
        <w:rPr>
          <w:rFonts w:cs="Arial"/>
          <w:lang w:val="en-US"/>
        </w:rPr>
      </w:pPr>
      <w:r w:rsidRPr="0084548C">
        <w:rPr>
          <w:rFonts w:cs="Arial"/>
          <w:lang w:val="en-US"/>
        </w:rPr>
        <w:t xml:space="preserve">Adhere to all Trust policies, </w:t>
      </w:r>
      <w:proofErr w:type="gramStart"/>
      <w:r w:rsidRPr="0084548C">
        <w:rPr>
          <w:rFonts w:cs="Arial"/>
          <w:lang w:val="en-US"/>
        </w:rPr>
        <w:t>procedures</w:t>
      </w:r>
      <w:proofErr w:type="gramEnd"/>
      <w:r w:rsidRPr="0084548C">
        <w:rPr>
          <w:rFonts w:cs="Arial"/>
          <w:lang w:val="en-US"/>
        </w:rPr>
        <w:t xml:space="preserve"> and systems</w:t>
      </w:r>
      <w:r>
        <w:rPr>
          <w:rFonts w:cs="Arial"/>
          <w:lang w:val="en-US"/>
        </w:rPr>
        <w:t>.</w:t>
      </w:r>
    </w:p>
    <w:p w14:paraId="32944DEC" w14:textId="75CE5009" w:rsidR="00B23138" w:rsidRPr="00186119" w:rsidRDefault="00B23138" w:rsidP="00B23138">
      <w:pPr>
        <w:pStyle w:val="ListParagraph"/>
        <w:numPr>
          <w:ilvl w:val="0"/>
          <w:numId w:val="46"/>
        </w:numPr>
        <w:spacing w:after="200" w:line="276" w:lineRule="auto"/>
        <w:contextualSpacing/>
        <w:rPr>
          <w:rFonts w:cs="Arial"/>
          <w:lang w:val="en-US"/>
        </w:rPr>
      </w:pPr>
      <w:r w:rsidRPr="00C56932">
        <w:rPr>
          <w:rFonts w:cs="Arial"/>
          <w:lang w:val="en-US"/>
        </w:rPr>
        <w:t>Any o</w:t>
      </w:r>
      <w:r w:rsidRPr="00186119">
        <w:rPr>
          <w:rFonts w:cs="Arial"/>
          <w:lang w:val="en-US"/>
        </w:rPr>
        <w:t xml:space="preserve">ther duties as </w:t>
      </w:r>
      <w:r w:rsidR="001B2E0D">
        <w:rPr>
          <w:rFonts w:cs="Arial"/>
          <w:lang w:val="en-US"/>
        </w:rPr>
        <w:t xml:space="preserve">directed. </w:t>
      </w:r>
    </w:p>
    <w:p w14:paraId="79E789D8" w14:textId="77777777" w:rsidR="00B23138" w:rsidRDefault="00B23138" w:rsidP="00B244AD"/>
    <w:p w14:paraId="3B1DCCB2" w14:textId="24B8B4C9" w:rsidR="008D7C94" w:rsidRDefault="008D7C94" w:rsidP="008D7C94">
      <w:pPr>
        <w:spacing w:after="120"/>
      </w:pPr>
    </w:p>
    <w:p w14:paraId="75E22F34" w14:textId="4375DB4C" w:rsidR="008D7C94" w:rsidRPr="00D918BF" w:rsidRDefault="00D918BF" w:rsidP="00D918BF">
      <w:pPr>
        <w:spacing w:after="120"/>
        <w:rPr>
          <w:b/>
          <w:bCs/>
        </w:rPr>
      </w:pPr>
      <w:r>
        <w:rPr>
          <w:b/>
          <w:bCs/>
        </w:rPr>
        <w:t xml:space="preserve">Person specification </w:t>
      </w:r>
    </w:p>
    <w:tbl>
      <w:tblPr>
        <w:tblStyle w:val="TableGrid"/>
        <w:tblW w:w="0" w:type="auto"/>
        <w:tblInd w:w="720" w:type="dxa"/>
        <w:tblLook w:val="04A0" w:firstRow="1" w:lastRow="0" w:firstColumn="1" w:lastColumn="0" w:noHBand="0" w:noVBand="1"/>
      </w:tblPr>
      <w:tblGrid>
        <w:gridCol w:w="4662"/>
        <w:gridCol w:w="1984"/>
        <w:gridCol w:w="2226"/>
      </w:tblGrid>
      <w:tr w:rsidR="001515FD" w:rsidRPr="00597D40" w14:paraId="34B4F09B" w14:textId="77777777" w:rsidTr="00944DA1">
        <w:tc>
          <w:tcPr>
            <w:tcW w:w="4662" w:type="dxa"/>
          </w:tcPr>
          <w:p w14:paraId="13E7241E" w14:textId="77777777" w:rsidR="001275C7" w:rsidRPr="00597D40" w:rsidRDefault="001275C7" w:rsidP="00D918BF">
            <w:pPr>
              <w:pStyle w:val="ListParagraph"/>
              <w:spacing w:after="120"/>
              <w:ind w:left="0"/>
              <w:rPr>
                <w:sz w:val="22"/>
                <w:szCs w:val="22"/>
              </w:rPr>
            </w:pPr>
          </w:p>
        </w:tc>
        <w:tc>
          <w:tcPr>
            <w:tcW w:w="1984" w:type="dxa"/>
          </w:tcPr>
          <w:p w14:paraId="25613DE9" w14:textId="6B7070F4" w:rsidR="001275C7" w:rsidRPr="00597D40" w:rsidRDefault="001275C7" w:rsidP="00D918BF">
            <w:pPr>
              <w:pStyle w:val="ListParagraph"/>
              <w:spacing w:after="120"/>
              <w:ind w:left="0"/>
              <w:rPr>
                <w:sz w:val="22"/>
                <w:szCs w:val="22"/>
              </w:rPr>
            </w:pPr>
            <w:r w:rsidRPr="00597D40">
              <w:rPr>
                <w:sz w:val="22"/>
                <w:szCs w:val="22"/>
              </w:rPr>
              <w:t>Essential</w:t>
            </w:r>
          </w:p>
        </w:tc>
        <w:tc>
          <w:tcPr>
            <w:tcW w:w="2226" w:type="dxa"/>
          </w:tcPr>
          <w:p w14:paraId="1E90D12A" w14:textId="15F5429E" w:rsidR="001275C7" w:rsidRPr="00597D40" w:rsidRDefault="001275C7" w:rsidP="00D918BF">
            <w:pPr>
              <w:pStyle w:val="ListParagraph"/>
              <w:spacing w:after="120"/>
              <w:ind w:left="0"/>
              <w:rPr>
                <w:sz w:val="22"/>
                <w:szCs w:val="22"/>
              </w:rPr>
            </w:pPr>
            <w:r w:rsidRPr="00597D40">
              <w:rPr>
                <w:sz w:val="22"/>
                <w:szCs w:val="22"/>
              </w:rPr>
              <w:t xml:space="preserve">Desirable </w:t>
            </w:r>
          </w:p>
        </w:tc>
      </w:tr>
      <w:tr w:rsidR="00944DA1" w:rsidRPr="00597D40" w14:paraId="77A76C78" w14:textId="77777777" w:rsidTr="00944DA1">
        <w:tc>
          <w:tcPr>
            <w:tcW w:w="4662" w:type="dxa"/>
            <w:shd w:val="clear" w:color="auto" w:fill="D5DCE4" w:themeFill="text2" w:themeFillTint="33"/>
          </w:tcPr>
          <w:p w14:paraId="2BC6D49D" w14:textId="4D208A10" w:rsidR="00D918BF" w:rsidRPr="00597D40" w:rsidRDefault="009230B1" w:rsidP="00D918BF">
            <w:pPr>
              <w:pStyle w:val="ListParagraph"/>
              <w:spacing w:after="120"/>
              <w:ind w:left="0"/>
              <w:rPr>
                <w:sz w:val="22"/>
                <w:szCs w:val="22"/>
              </w:rPr>
            </w:pPr>
            <w:r w:rsidRPr="00597D40">
              <w:rPr>
                <w:sz w:val="22"/>
                <w:szCs w:val="22"/>
              </w:rPr>
              <w:t>Experience</w:t>
            </w:r>
          </w:p>
        </w:tc>
        <w:tc>
          <w:tcPr>
            <w:tcW w:w="1984" w:type="dxa"/>
            <w:shd w:val="clear" w:color="auto" w:fill="D5DCE4" w:themeFill="text2" w:themeFillTint="33"/>
          </w:tcPr>
          <w:p w14:paraId="05D74B07" w14:textId="77777777" w:rsidR="00D918BF" w:rsidRPr="00597D40" w:rsidRDefault="00D918BF" w:rsidP="00D918BF">
            <w:pPr>
              <w:pStyle w:val="ListParagraph"/>
              <w:spacing w:after="120"/>
              <w:ind w:left="0"/>
              <w:rPr>
                <w:sz w:val="22"/>
                <w:szCs w:val="22"/>
              </w:rPr>
            </w:pPr>
          </w:p>
        </w:tc>
        <w:tc>
          <w:tcPr>
            <w:tcW w:w="2226" w:type="dxa"/>
            <w:shd w:val="clear" w:color="auto" w:fill="D5DCE4" w:themeFill="text2" w:themeFillTint="33"/>
          </w:tcPr>
          <w:p w14:paraId="2F6603AA" w14:textId="77777777" w:rsidR="00D918BF" w:rsidRPr="00597D40" w:rsidRDefault="00D918BF" w:rsidP="00D918BF">
            <w:pPr>
              <w:pStyle w:val="ListParagraph"/>
              <w:spacing w:after="120"/>
              <w:ind w:left="0"/>
              <w:rPr>
                <w:sz w:val="22"/>
                <w:szCs w:val="22"/>
              </w:rPr>
            </w:pPr>
          </w:p>
        </w:tc>
      </w:tr>
      <w:tr w:rsidR="009733C4" w:rsidRPr="00597D40" w14:paraId="6F870421" w14:textId="77777777" w:rsidTr="00944DA1">
        <w:tc>
          <w:tcPr>
            <w:tcW w:w="4662" w:type="dxa"/>
          </w:tcPr>
          <w:p w14:paraId="4774B69A" w14:textId="3CA86AA5" w:rsidR="009733C4" w:rsidRPr="00B82269" w:rsidRDefault="009733C4" w:rsidP="00D918BF">
            <w:pPr>
              <w:pStyle w:val="ListParagraph"/>
              <w:spacing w:after="120"/>
              <w:ind w:left="0"/>
              <w:rPr>
                <w:sz w:val="20"/>
                <w:szCs w:val="20"/>
              </w:rPr>
            </w:pPr>
            <w:r>
              <w:rPr>
                <w:sz w:val="20"/>
                <w:szCs w:val="20"/>
              </w:rPr>
              <w:t>Environmental economist background</w:t>
            </w:r>
          </w:p>
        </w:tc>
        <w:tc>
          <w:tcPr>
            <w:tcW w:w="1984" w:type="dxa"/>
          </w:tcPr>
          <w:p w14:paraId="638E1047" w14:textId="241022AC" w:rsidR="009733C4" w:rsidRDefault="009733C4" w:rsidP="00D918BF">
            <w:pPr>
              <w:pStyle w:val="ListParagraph"/>
              <w:spacing w:after="120"/>
              <w:ind w:left="0"/>
              <w:rPr>
                <w:sz w:val="22"/>
                <w:szCs w:val="22"/>
              </w:rPr>
            </w:pPr>
            <w:r>
              <w:rPr>
                <w:sz w:val="22"/>
                <w:szCs w:val="22"/>
              </w:rPr>
              <w:t>Y</w:t>
            </w:r>
          </w:p>
        </w:tc>
        <w:tc>
          <w:tcPr>
            <w:tcW w:w="2226" w:type="dxa"/>
          </w:tcPr>
          <w:p w14:paraId="5C1367EE" w14:textId="77777777" w:rsidR="009733C4" w:rsidRPr="00597D40" w:rsidRDefault="009733C4" w:rsidP="00D918BF">
            <w:pPr>
              <w:pStyle w:val="ListParagraph"/>
              <w:spacing w:after="120"/>
              <w:ind w:left="0"/>
              <w:rPr>
                <w:sz w:val="22"/>
                <w:szCs w:val="22"/>
              </w:rPr>
            </w:pPr>
          </w:p>
        </w:tc>
      </w:tr>
      <w:tr w:rsidR="001275C7" w:rsidRPr="00597D40" w14:paraId="37843698" w14:textId="77777777" w:rsidTr="00944DA1">
        <w:tc>
          <w:tcPr>
            <w:tcW w:w="4662" w:type="dxa"/>
          </w:tcPr>
          <w:p w14:paraId="6CF91E05" w14:textId="2E32103A" w:rsidR="00D918BF" w:rsidRPr="00B82269" w:rsidRDefault="00263FF3" w:rsidP="00D918BF">
            <w:pPr>
              <w:pStyle w:val="ListParagraph"/>
              <w:spacing w:after="120"/>
              <w:ind w:left="0"/>
              <w:rPr>
                <w:sz w:val="20"/>
                <w:szCs w:val="20"/>
              </w:rPr>
            </w:pPr>
            <w:r w:rsidRPr="00B82269">
              <w:rPr>
                <w:sz w:val="20"/>
                <w:szCs w:val="20"/>
              </w:rPr>
              <w:t>Experience</w:t>
            </w:r>
            <w:r w:rsidR="00757A0F" w:rsidRPr="00B82269">
              <w:rPr>
                <w:sz w:val="20"/>
                <w:szCs w:val="20"/>
              </w:rPr>
              <w:t xml:space="preserve"> in or </w:t>
            </w:r>
            <w:r w:rsidR="009733C4">
              <w:rPr>
                <w:sz w:val="20"/>
                <w:szCs w:val="20"/>
              </w:rPr>
              <w:t xml:space="preserve">good </w:t>
            </w:r>
            <w:r w:rsidR="00757A0F" w:rsidRPr="00B82269">
              <w:rPr>
                <w:sz w:val="20"/>
                <w:szCs w:val="20"/>
              </w:rPr>
              <w:t>kno</w:t>
            </w:r>
            <w:r w:rsidR="008C37F0" w:rsidRPr="00B82269">
              <w:rPr>
                <w:sz w:val="20"/>
                <w:szCs w:val="20"/>
              </w:rPr>
              <w:t>wledge of green finance</w:t>
            </w:r>
            <w:r w:rsidR="008579B1">
              <w:rPr>
                <w:sz w:val="20"/>
                <w:szCs w:val="20"/>
              </w:rPr>
              <w:t xml:space="preserve"> i.e. BNG</w:t>
            </w:r>
          </w:p>
        </w:tc>
        <w:tc>
          <w:tcPr>
            <w:tcW w:w="1984" w:type="dxa"/>
          </w:tcPr>
          <w:p w14:paraId="2C018B59" w14:textId="6757482B" w:rsidR="00D918BF" w:rsidRPr="00597D40" w:rsidRDefault="007103CD" w:rsidP="00D918BF">
            <w:pPr>
              <w:pStyle w:val="ListParagraph"/>
              <w:spacing w:after="120"/>
              <w:ind w:left="0"/>
              <w:rPr>
                <w:sz w:val="22"/>
                <w:szCs w:val="22"/>
              </w:rPr>
            </w:pPr>
            <w:r>
              <w:rPr>
                <w:sz w:val="22"/>
                <w:szCs w:val="22"/>
              </w:rPr>
              <w:t>Y</w:t>
            </w:r>
          </w:p>
        </w:tc>
        <w:tc>
          <w:tcPr>
            <w:tcW w:w="2226" w:type="dxa"/>
          </w:tcPr>
          <w:p w14:paraId="524B8D9A" w14:textId="77777777" w:rsidR="00D918BF" w:rsidRPr="00597D40" w:rsidRDefault="00D918BF" w:rsidP="00D918BF">
            <w:pPr>
              <w:pStyle w:val="ListParagraph"/>
              <w:spacing w:after="120"/>
              <w:ind w:left="0"/>
              <w:rPr>
                <w:sz w:val="22"/>
                <w:szCs w:val="22"/>
              </w:rPr>
            </w:pPr>
          </w:p>
        </w:tc>
      </w:tr>
      <w:tr w:rsidR="00CC11A7" w:rsidRPr="00597D40" w14:paraId="126A2A9C" w14:textId="77777777" w:rsidTr="00944DA1">
        <w:tc>
          <w:tcPr>
            <w:tcW w:w="4662" w:type="dxa"/>
          </w:tcPr>
          <w:p w14:paraId="3DC9EE4C" w14:textId="1B46CFFB" w:rsidR="00CC11A7" w:rsidRPr="00B82269" w:rsidRDefault="00CC11A7" w:rsidP="00D918BF">
            <w:pPr>
              <w:pStyle w:val="ListParagraph"/>
              <w:spacing w:after="120"/>
              <w:ind w:left="0"/>
              <w:rPr>
                <w:sz w:val="20"/>
                <w:szCs w:val="20"/>
              </w:rPr>
            </w:pPr>
            <w:r>
              <w:rPr>
                <w:sz w:val="20"/>
                <w:szCs w:val="20"/>
              </w:rPr>
              <w:t>Understanding of Planning Advice within Local Authorities</w:t>
            </w:r>
          </w:p>
        </w:tc>
        <w:tc>
          <w:tcPr>
            <w:tcW w:w="1984" w:type="dxa"/>
          </w:tcPr>
          <w:p w14:paraId="06C7B7F3" w14:textId="77777777" w:rsidR="00CC11A7" w:rsidRDefault="00CC11A7" w:rsidP="00D918BF">
            <w:pPr>
              <w:pStyle w:val="ListParagraph"/>
              <w:spacing w:after="120"/>
              <w:ind w:left="0"/>
              <w:rPr>
                <w:sz w:val="22"/>
                <w:szCs w:val="22"/>
              </w:rPr>
            </w:pPr>
          </w:p>
        </w:tc>
        <w:tc>
          <w:tcPr>
            <w:tcW w:w="2226" w:type="dxa"/>
          </w:tcPr>
          <w:p w14:paraId="36E88CB1" w14:textId="06A5950C" w:rsidR="00CC11A7" w:rsidRPr="00597D40" w:rsidRDefault="00CC11A7" w:rsidP="00D918BF">
            <w:pPr>
              <w:pStyle w:val="ListParagraph"/>
              <w:spacing w:after="120"/>
              <w:ind w:left="0"/>
              <w:rPr>
                <w:sz w:val="22"/>
                <w:szCs w:val="22"/>
              </w:rPr>
            </w:pPr>
            <w:r>
              <w:rPr>
                <w:sz w:val="22"/>
                <w:szCs w:val="22"/>
              </w:rPr>
              <w:t>Y</w:t>
            </w:r>
          </w:p>
        </w:tc>
      </w:tr>
      <w:tr w:rsidR="001275C7" w:rsidRPr="00597D40" w14:paraId="2B045AA8" w14:textId="77777777" w:rsidTr="00944DA1">
        <w:tc>
          <w:tcPr>
            <w:tcW w:w="4662" w:type="dxa"/>
          </w:tcPr>
          <w:p w14:paraId="662F4367" w14:textId="2DA37500" w:rsidR="00D918BF" w:rsidRPr="00B82269" w:rsidRDefault="008C37F0" w:rsidP="00D918BF">
            <w:pPr>
              <w:pStyle w:val="ListParagraph"/>
              <w:spacing w:after="120"/>
              <w:ind w:left="0"/>
              <w:rPr>
                <w:sz w:val="20"/>
                <w:szCs w:val="20"/>
              </w:rPr>
            </w:pPr>
            <w:r w:rsidRPr="00B82269">
              <w:rPr>
                <w:sz w:val="20"/>
                <w:szCs w:val="20"/>
              </w:rPr>
              <w:t>Commercial business experience</w:t>
            </w:r>
          </w:p>
        </w:tc>
        <w:tc>
          <w:tcPr>
            <w:tcW w:w="1984" w:type="dxa"/>
          </w:tcPr>
          <w:p w14:paraId="3E39AC9F" w14:textId="1A788811" w:rsidR="00D918BF" w:rsidRPr="00597D40" w:rsidRDefault="007103CD" w:rsidP="00D918BF">
            <w:pPr>
              <w:pStyle w:val="ListParagraph"/>
              <w:spacing w:after="120"/>
              <w:ind w:left="0"/>
              <w:rPr>
                <w:sz w:val="22"/>
                <w:szCs w:val="22"/>
              </w:rPr>
            </w:pPr>
            <w:r>
              <w:rPr>
                <w:sz w:val="22"/>
                <w:szCs w:val="22"/>
              </w:rPr>
              <w:t>Y</w:t>
            </w:r>
          </w:p>
        </w:tc>
        <w:tc>
          <w:tcPr>
            <w:tcW w:w="2226" w:type="dxa"/>
          </w:tcPr>
          <w:p w14:paraId="45A0204F" w14:textId="77777777" w:rsidR="00D918BF" w:rsidRPr="00597D40" w:rsidRDefault="00D918BF" w:rsidP="00D918BF">
            <w:pPr>
              <w:pStyle w:val="ListParagraph"/>
              <w:spacing w:after="120"/>
              <w:ind w:left="0"/>
              <w:rPr>
                <w:sz w:val="22"/>
                <w:szCs w:val="22"/>
              </w:rPr>
            </w:pPr>
          </w:p>
        </w:tc>
      </w:tr>
      <w:tr w:rsidR="001275C7" w:rsidRPr="00597D40" w14:paraId="4053282D" w14:textId="77777777" w:rsidTr="00944DA1">
        <w:tc>
          <w:tcPr>
            <w:tcW w:w="4662" w:type="dxa"/>
          </w:tcPr>
          <w:p w14:paraId="61169E58" w14:textId="3F4282B4" w:rsidR="00D918BF" w:rsidRPr="00B82269" w:rsidRDefault="008C37F0" w:rsidP="00D918BF">
            <w:pPr>
              <w:pStyle w:val="ListParagraph"/>
              <w:spacing w:after="120"/>
              <w:ind w:left="0"/>
              <w:rPr>
                <w:sz w:val="20"/>
                <w:szCs w:val="20"/>
              </w:rPr>
            </w:pPr>
            <w:r w:rsidRPr="00B82269">
              <w:rPr>
                <w:sz w:val="20"/>
                <w:szCs w:val="20"/>
              </w:rPr>
              <w:t>Finance skills</w:t>
            </w:r>
          </w:p>
        </w:tc>
        <w:tc>
          <w:tcPr>
            <w:tcW w:w="1984" w:type="dxa"/>
          </w:tcPr>
          <w:p w14:paraId="3BC58277" w14:textId="1D08C3FA" w:rsidR="00D918BF" w:rsidRPr="00597D40" w:rsidRDefault="007103CD" w:rsidP="00D918BF">
            <w:pPr>
              <w:pStyle w:val="ListParagraph"/>
              <w:spacing w:after="120"/>
              <w:ind w:left="0"/>
              <w:rPr>
                <w:sz w:val="22"/>
                <w:szCs w:val="22"/>
              </w:rPr>
            </w:pPr>
            <w:r>
              <w:rPr>
                <w:sz w:val="22"/>
                <w:szCs w:val="22"/>
              </w:rPr>
              <w:t>Y</w:t>
            </w:r>
          </w:p>
        </w:tc>
        <w:tc>
          <w:tcPr>
            <w:tcW w:w="2226" w:type="dxa"/>
          </w:tcPr>
          <w:p w14:paraId="232AE9AC" w14:textId="77777777" w:rsidR="00D918BF" w:rsidRPr="00597D40" w:rsidRDefault="00D918BF" w:rsidP="00D918BF">
            <w:pPr>
              <w:pStyle w:val="ListParagraph"/>
              <w:spacing w:after="120"/>
              <w:ind w:left="0"/>
              <w:rPr>
                <w:sz w:val="22"/>
                <w:szCs w:val="22"/>
              </w:rPr>
            </w:pPr>
          </w:p>
        </w:tc>
      </w:tr>
      <w:tr w:rsidR="001275C7" w:rsidRPr="00597D40" w14:paraId="2EAD09EC" w14:textId="77777777" w:rsidTr="00944DA1">
        <w:tc>
          <w:tcPr>
            <w:tcW w:w="4662" w:type="dxa"/>
          </w:tcPr>
          <w:p w14:paraId="51392522" w14:textId="51A553F1" w:rsidR="00D918BF" w:rsidRPr="00B82269" w:rsidRDefault="00597D40" w:rsidP="00D918BF">
            <w:pPr>
              <w:pStyle w:val="ListParagraph"/>
              <w:spacing w:after="120"/>
              <w:ind w:left="0"/>
              <w:rPr>
                <w:sz w:val="20"/>
                <w:szCs w:val="20"/>
              </w:rPr>
            </w:pPr>
            <w:r w:rsidRPr="00B82269">
              <w:rPr>
                <w:sz w:val="20"/>
                <w:szCs w:val="20"/>
              </w:rPr>
              <w:t xml:space="preserve">Building and managing </w:t>
            </w:r>
            <w:r w:rsidR="00FB27B9">
              <w:rPr>
                <w:sz w:val="20"/>
                <w:szCs w:val="20"/>
              </w:rPr>
              <w:t xml:space="preserve">lasting professional </w:t>
            </w:r>
            <w:r w:rsidR="00263FF3" w:rsidRPr="00B82269">
              <w:rPr>
                <w:sz w:val="20"/>
                <w:szCs w:val="20"/>
              </w:rPr>
              <w:t>relationships</w:t>
            </w:r>
            <w:r w:rsidRPr="00B82269">
              <w:rPr>
                <w:sz w:val="20"/>
                <w:szCs w:val="20"/>
              </w:rPr>
              <w:t xml:space="preserve"> </w:t>
            </w:r>
          </w:p>
        </w:tc>
        <w:tc>
          <w:tcPr>
            <w:tcW w:w="1984" w:type="dxa"/>
          </w:tcPr>
          <w:p w14:paraId="18525A94" w14:textId="74531274" w:rsidR="00D918BF" w:rsidRPr="00597D40" w:rsidRDefault="007103CD" w:rsidP="00D918BF">
            <w:pPr>
              <w:pStyle w:val="ListParagraph"/>
              <w:spacing w:after="120"/>
              <w:ind w:left="0"/>
              <w:rPr>
                <w:sz w:val="22"/>
                <w:szCs w:val="22"/>
              </w:rPr>
            </w:pPr>
            <w:r>
              <w:rPr>
                <w:sz w:val="22"/>
                <w:szCs w:val="22"/>
              </w:rPr>
              <w:t>Y</w:t>
            </w:r>
          </w:p>
        </w:tc>
        <w:tc>
          <w:tcPr>
            <w:tcW w:w="2226" w:type="dxa"/>
          </w:tcPr>
          <w:p w14:paraId="2A698F59" w14:textId="77777777" w:rsidR="00D918BF" w:rsidRPr="00597D40" w:rsidRDefault="00D918BF" w:rsidP="00D918BF">
            <w:pPr>
              <w:pStyle w:val="ListParagraph"/>
              <w:spacing w:after="120"/>
              <w:ind w:left="0"/>
              <w:rPr>
                <w:sz w:val="22"/>
                <w:szCs w:val="22"/>
              </w:rPr>
            </w:pPr>
          </w:p>
        </w:tc>
      </w:tr>
      <w:tr w:rsidR="001275C7" w:rsidRPr="00597D40" w14:paraId="46993645" w14:textId="77777777" w:rsidTr="00944DA1">
        <w:tc>
          <w:tcPr>
            <w:tcW w:w="4662" w:type="dxa"/>
          </w:tcPr>
          <w:p w14:paraId="3F626C3D" w14:textId="721F561D" w:rsidR="00D918BF" w:rsidRPr="00B82269" w:rsidRDefault="007103CD" w:rsidP="00D918BF">
            <w:pPr>
              <w:pStyle w:val="ListParagraph"/>
              <w:spacing w:after="120"/>
              <w:ind w:left="0"/>
              <w:rPr>
                <w:sz w:val="20"/>
                <w:szCs w:val="20"/>
              </w:rPr>
            </w:pPr>
            <w:r>
              <w:rPr>
                <w:sz w:val="20"/>
                <w:szCs w:val="20"/>
              </w:rPr>
              <w:t xml:space="preserve">Conservation/habitat management experience </w:t>
            </w:r>
          </w:p>
        </w:tc>
        <w:tc>
          <w:tcPr>
            <w:tcW w:w="1984" w:type="dxa"/>
          </w:tcPr>
          <w:p w14:paraId="3DDF4145" w14:textId="77777777" w:rsidR="00D918BF" w:rsidRPr="00597D40" w:rsidRDefault="00D918BF" w:rsidP="00D918BF">
            <w:pPr>
              <w:pStyle w:val="ListParagraph"/>
              <w:spacing w:after="120"/>
              <w:ind w:left="0"/>
              <w:rPr>
                <w:sz w:val="22"/>
                <w:szCs w:val="22"/>
              </w:rPr>
            </w:pPr>
          </w:p>
        </w:tc>
        <w:tc>
          <w:tcPr>
            <w:tcW w:w="2226" w:type="dxa"/>
          </w:tcPr>
          <w:p w14:paraId="38D7B721" w14:textId="373780DC" w:rsidR="00D918BF" w:rsidRPr="00597D40" w:rsidRDefault="007103CD" w:rsidP="00D918BF">
            <w:pPr>
              <w:pStyle w:val="ListParagraph"/>
              <w:spacing w:after="120"/>
              <w:ind w:left="0"/>
              <w:rPr>
                <w:sz w:val="22"/>
                <w:szCs w:val="22"/>
              </w:rPr>
            </w:pPr>
            <w:r>
              <w:rPr>
                <w:sz w:val="22"/>
                <w:szCs w:val="22"/>
              </w:rPr>
              <w:t>Y</w:t>
            </w:r>
          </w:p>
        </w:tc>
      </w:tr>
      <w:tr w:rsidR="00944DA1" w:rsidRPr="00597D40" w14:paraId="5A9C813A" w14:textId="77777777" w:rsidTr="00944DA1">
        <w:tc>
          <w:tcPr>
            <w:tcW w:w="4662" w:type="dxa"/>
            <w:shd w:val="clear" w:color="auto" w:fill="D5DCE4" w:themeFill="text2" w:themeFillTint="33"/>
          </w:tcPr>
          <w:p w14:paraId="7EC3C144" w14:textId="0CE2EED8" w:rsidR="00D918BF" w:rsidRPr="00597D40" w:rsidRDefault="001275C7" w:rsidP="00D918BF">
            <w:pPr>
              <w:pStyle w:val="ListParagraph"/>
              <w:spacing w:after="120"/>
              <w:ind w:left="0"/>
              <w:rPr>
                <w:sz w:val="22"/>
                <w:szCs w:val="22"/>
              </w:rPr>
            </w:pPr>
            <w:r w:rsidRPr="00597D40">
              <w:rPr>
                <w:sz w:val="22"/>
                <w:szCs w:val="22"/>
              </w:rPr>
              <w:t>Key competencies</w:t>
            </w:r>
          </w:p>
        </w:tc>
        <w:tc>
          <w:tcPr>
            <w:tcW w:w="1984" w:type="dxa"/>
            <w:shd w:val="clear" w:color="auto" w:fill="D5DCE4" w:themeFill="text2" w:themeFillTint="33"/>
          </w:tcPr>
          <w:p w14:paraId="36DA437E" w14:textId="77777777" w:rsidR="00D918BF" w:rsidRPr="00597D40" w:rsidRDefault="00D918BF" w:rsidP="00D918BF">
            <w:pPr>
              <w:pStyle w:val="ListParagraph"/>
              <w:spacing w:after="120"/>
              <w:ind w:left="0"/>
              <w:rPr>
                <w:sz w:val="22"/>
                <w:szCs w:val="22"/>
              </w:rPr>
            </w:pPr>
          </w:p>
        </w:tc>
        <w:tc>
          <w:tcPr>
            <w:tcW w:w="2226" w:type="dxa"/>
            <w:shd w:val="clear" w:color="auto" w:fill="D5DCE4" w:themeFill="text2" w:themeFillTint="33"/>
          </w:tcPr>
          <w:p w14:paraId="6E5C00ED" w14:textId="77777777" w:rsidR="00D918BF" w:rsidRPr="00597D40" w:rsidRDefault="00D918BF" w:rsidP="00D918BF">
            <w:pPr>
              <w:pStyle w:val="ListParagraph"/>
              <w:spacing w:after="120"/>
              <w:ind w:left="0"/>
              <w:rPr>
                <w:sz w:val="22"/>
                <w:szCs w:val="22"/>
              </w:rPr>
            </w:pPr>
          </w:p>
        </w:tc>
      </w:tr>
      <w:tr w:rsidR="001275C7" w:rsidRPr="00597D40" w14:paraId="724D6ED6" w14:textId="77777777" w:rsidTr="00944DA1">
        <w:tc>
          <w:tcPr>
            <w:tcW w:w="4662" w:type="dxa"/>
          </w:tcPr>
          <w:p w14:paraId="41167519" w14:textId="3085DC3E" w:rsidR="00D918BF" w:rsidRPr="00B82269" w:rsidRDefault="00912641" w:rsidP="00D918BF">
            <w:pPr>
              <w:pStyle w:val="ListParagraph"/>
              <w:spacing w:after="120"/>
              <w:ind w:left="0"/>
              <w:rPr>
                <w:sz w:val="20"/>
                <w:szCs w:val="20"/>
              </w:rPr>
            </w:pPr>
            <w:r w:rsidRPr="00B82269">
              <w:rPr>
                <w:sz w:val="20"/>
                <w:szCs w:val="20"/>
              </w:rPr>
              <w:t>Innovator</w:t>
            </w:r>
          </w:p>
        </w:tc>
        <w:tc>
          <w:tcPr>
            <w:tcW w:w="1984" w:type="dxa"/>
          </w:tcPr>
          <w:p w14:paraId="1597108F" w14:textId="31F7D4AB" w:rsidR="00D918BF" w:rsidRPr="00597D40" w:rsidRDefault="007103CD" w:rsidP="00D918BF">
            <w:pPr>
              <w:pStyle w:val="ListParagraph"/>
              <w:spacing w:after="120"/>
              <w:ind w:left="0"/>
              <w:rPr>
                <w:sz w:val="22"/>
                <w:szCs w:val="22"/>
              </w:rPr>
            </w:pPr>
            <w:r>
              <w:rPr>
                <w:sz w:val="22"/>
                <w:szCs w:val="22"/>
              </w:rPr>
              <w:t>Y</w:t>
            </w:r>
          </w:p>
        </w:tc>
        <w:tc>
          <w:tcPr>
            <w:tcW w:w="2226" w:type="dxa"/>
          </w:tcPr>
          <w:p w14:paraId="5F62F492" w14:textId="77777777" w:rsidR="00D918BF" w:rsidRPr="00597D40" w:rsidRDefault="00D918BF" w:rsidP="00D918BF">
            <w:pPr>
              <w:pStyle w:val="ListParagraph"/>
              <w:spacing w:after="120"/>
              <w:ind w:left="0"/>
              <w:rPr>
                <w:sz w:val="22"/>
                <w:szCs w:val="22"/>
              </w:rPr>
            </w:pPr>
          </w:p>
        </w:tc>
      </w:tr>
      <w:tr w:rsidR="00597D40" w:rsidRPr="00597D40" w14:paraId="4F4D876F" w14:textId="77777777" w:rsidTr="00944DA1">
        <w:tc>
          <w:tcPr>
            <w:tcW w:w="4662" w:type="dxa"/>
          </w:tcPr>
          <w:p w14:paraId="381B699D" w14:textId="295BCE98" w:rsidR="009230B1" w:rsidRPr="00B82269" w:rsidRDefault="00912641" w:rsidP="00D918BF">
            <w:pPr>
              <w:pStyle w:val="ListParagraph"/>
              <w:spacing w:after="120"/>
              <w:ind w:left="0"/>
              <w:rPr>
                <w:sz w:val="20"/>
                <w:szCs w:val="20"/>
              </w:rPr>
            </w:pPr>
            <w:r w:rsidRPr="00B82269">
              <w:rPr>
                <w:sz w:val="20"/>
                <w:szCs w:val="20"/>
              </w:rPr>
              <w:t>Strategic thinking</w:t>
            </w:r>
          </w:p>
        </w:tc>
        <w:tc>
          <w:tcPr>
            <w:tcW w:w="1984" w:type="dxa"/>
          </w:tcPr>
          <w:p w14:paraId="0EAF81FB" w14:textId="77777777" w:rsidR="009230B1" w:rsidRPr="00597D40" w:rsidRDefault="009230B1" w:rsidP="00D918BF">
            <w:pPr>
              <w:pStyle w:val="ListParagraph"/>
              <w:spacing w:after="120"/>
              <w:ind w:left="0"/>
              <w:rPr>
                <w:sz w:val="22"/>
                <w:szCs w:val="22"/>
              </w:rPr>
            </w:pPr>
          </w:p>
        </w:tc>
        <w:tc>
          <w:tcPr>
            <w:tcW w:w="2226" w:type="dxa"/>
          </w:tcPr>
          <w:p w14:paraId="7E1A3AC5" w14:textId="0BA66696" w:rsidR="009230B1" w:rsidRPr="00597D40" w:rsidRDefault="007103CD" w:rsidP="00D918BF">
            <w:pPr>
              <w:pStyle w:val="ListParagraph"/>
              <w:spacing w:after="120"/>
              <w:ind w:left="0"/>
              <w:rPr>
                <w:sz w:val="22"/>
                <w:szCs w:val="22"/>
              </w:rPr>
            </w:pPr>
            <w:r>
              <w:rPr>
                <w:sz w:val="22"/>
                <w:szCs w:val="22"/>
              </w:rPr>
              <w:t>Y</w:t>
            </w:r>
          </w:p>
        </w:tc>
      </w:tr>
      <w:tr w:rsidR="00597D40" w:rsidRPr="00597D40" w14:paraId="28EBBE44" w14:textId="77777777" w:rsidTr="00944DA1">
        <w:tc>
          <w:tcPr>
            <w:tcW w:w="4662" w:type="dxa"/>
          </w:tcPr>
          <w:p w14:paraId="4832634B" w14:textId="6EB2D964" w:rsidR="009230B1" w:rsidRPr="00B82269" w:rsidRDefault="0046014D" w:rsidP="00D918BF">
            <w:pPr>
              <w:pStyle w:val="ListParagraph"/>
              <w:spacing w:after="120"/>
              <w:ind w:left="0"/>
              <w:rPr>
                <w:sz w:val="20"/>
                <w:szCs w:val="20"/>
              </w:rPr>
            </w:pPr>
            <w:r w:rsidRPr="00B82269">
              <w:rPr>
                <w:sz w:val="20"/>
                <w:szCs w:val="20"/>
              </w:rPr>
              <w:t>Experience</w:t>
            </w:r>
            <w:r w:rsidR="00912641" w:rsidRPr="00B82269">
              <w:rPr>
                <w:sz w:val="20"/>
                <w:szCs w:val="20"/>
              </w:rPr>
              <w:t xml:space="preserve"> in stakeholder management </w:t>
            </w:r>
          </w:p>
        </w:tc>
        <w:tc>
          <w:tcPr>
            <w:tcW w:w="1984" w:type="dxa"/>
          </w:tcPr>
          <w:p w14:paraId="5018004C" w14:textId="09BA4064" w:rsidR="009230B1" w:rsidRPr="00597D40" w:rsidRDefault="007103CD" w:rsidP="00D918BF">
            <w:pPr>
              <w:pStyle w:val="ListParagraph"/>
              <w:spacing w:after="120"/>
              <w:ind w:left="0"/>
              <w:rPr>
                <w:sz w:val="22"/>
                <w:szCs w:val="22"/>
              </w:rPr>
            </w:pPr>
            <w:r>
              <w:rPr>
                <w:sz w:val="22"/>
                <w:szCs w:val="22"/>
              </w:rPr>
              <w:t>Y</w:t>
            </w:r>
          </w:p>
        </w:tc>
        <w:tc>
          <w:tcPr>
            <w:tcW w:w="2226" w:type="dxa"/>
          </w:tcPr>
          <w:p w14:paraId="43D04B76" w14:textId="77777777" w:rsidR="009230B1" w:rsidRPr="00597D40" w:rsidRDefault="009230B1" w:rsidP="00D918BF">
            <w:pPr>
              <w:pStyle w:val="ListParagraph"/>
              <w:spacing w:after="120"/>
              <w:ind w:left="0"/>
              <w:rPr>
                <w:sz w:val="22"/>
                <w:szCs w:val="22"/>
              </w:rPr>
            </w:pPr>
          </w:p>
        </w:tc>
      </w:tr>
      <w:tr w:rsidR="00597D40" w:rsidRPr="00597D40" w14:paraId="6455052E" w14:textId="77777777" w:rsidTr="00944DA1">
        <w:tc>
          <w:tcPr>
            <w:tcW w:w="4662" w:type="dxa"/>
          </w:tcPr>
          <w:p w14:paraId="6C250BD8" w14:textId="3E112E69" w:rsidR="009230B1" w:rsidRPr="00B82269" w:rsidRDefault="0046014D" w:rsidP="00D918BF">
            <w:pPr>
              <w:pStyle w:val="ListParagraph"/>
              <w:spacing w:after="120"/>
              <w:ind w:left="0"/>
              <w:rPr>
                <w:sz w:val="20"/>
                <w:szCs w:val="20"/>
              </w:rPr>
            </w:pPr>
            <w:r w:rsidRPr="00B82269">
              <w:rPr>
                <w:sz w:val="20"/>
                <w:szCs w:val="20"/>
              </w:rPr>
              <w:t>Ability to absorb complex information quickly</w:t>
            </w:r>
          </w:p>
        </w:tc>
        <w:tc>
          <w:tcPr>
            <w:tcW w:w="1984" w:type="dxa"/>
          </w:tcPr>
          <w:p w14:paraId="64443F40" w14:textId="49450323" w:rsidR="009230B1" w:rsidRPr="00597D40" w:rsidRDefault="007103CD" w:rsidP="00D918BF">
            <w:pPr>
              <w:pStyle w:val="ListParagraph"/>
              <w:spacing w:after="120"/>
              <w:ind w:left="0"/>
              <w:rPr>
                <w:sz w:val="22"/>
                <w:szCs w:val="22"/>
              </w:rPr>
            </w:pPr>
            <w:r>
              <w:rPr>
                <w:sz w:val="22"/>
                <w:szCs w:val="22"/>
              </w:rPr>
              <w:t>Y</w:t>
            </w:r>
          </w:p>
        </w:tc>
        <w:tc>
          <w:tcPr>
            <w:tcW w:w="2226" w:type="dxa"/>
          </w:tcPr>
          <w:p w14:paraId="293B55BD" w14:textId="77777777" w:rsidR="009230B1" w:rsidRPr="00597D40" w:rsidRDefault="009230B1" w:rsidP="00D918BF">
            <w:pPr>
              <w:pStyle w:val="ListParagraph"/>
              <w:spacing w:after="120"/>
              <w:ind w:left="0"/>
              <w:rPr>
                <w:sz w:val="22"/>
                <w:szCs w:val="22"/>
              </w:rPr>
            </w:pPr>
          </w:p>
        </w:tc>
      </w:tr>
      <w:tr w:rsidR="00597D40" w:rsidRPr="00597D40" w14:paraId="0848CE98" w14:textId="77777777" w:rsidTr="00944DA1">
        <w:tc>
          <w:tcPr>
            <w:tcW w:w="4662" w:type="dxa"/>
            <w:shd w:val="clear" w:color="auto" w:fill="D5DCE4" w:themeFill="text2" w:themeFillTint="33"/>
          </w:tcPr>
          <w:p w14:paraId="5275723D" w14:textId="019188B6" w:rsidR="009230B1" w:rsidRPr="00597D40" w:rsidRDefault="001275C7" w:rsidP="00D918BF">
            <w:pPr>
              <w:pStyle w:val="ListParagraph"/>
              <w:spacing w:after="120"/>
              <w:ind w:left="0"/>
              <w:rPr>
                <w:sz w:val="22"/>
                <w:szCs w:val="22"/>
              </w:rPr>
            </w:pPr>
            <w:r w:rsidRPr="00597D40">
              <w:rPr>
                <w:sz w:val="22"/>
                <w:szCs w:val="22"/>
              </w:rPr>
              <w:lastRenderedPageBreak/>
              <w:t xml:space="preserve">Personal qualities </w:t>
            </w:r>
          </w:p>
        </w:tc>
        <w:tc>
          <w:tcPr>
            <w:tcW w:w="1984" w:type="dxa"/>
            <w:shd w:val="clear" w:color="auto" w:fill="D5DCE4" w:themeFill="text2" w:themeFillTint="33"/>
          </w:tcPr>
          <w:p w14:paraId="7EAC71E3" w14:textId="77777777" w:rsidR="009230B1" w:rsidRPr="00597D40" w:rsidRDefault="009230B1" w:rsidP="00D918BF">
            <w:pPr>
              <w:pStyle w:val="ListParagraph"/>
              <w:spacing w:after="120"/>
              <w:ind w:left="0"/>
              <w:rPr>
                <w:sz w:val="22"/>
                <w:szCs w:val="22"/>
              </w:rPr>
            </w:pPr>
          </w:p>
        </w:tc>
        <w:tc>
          <w:tcPr>
            <w:tcW w:w="2226" w:type="dxa"/>
            <w:shd w:val="clear" w:color="auto" w:fill="D5DCE4" w:themeFill="text2" w:themeFillTint="33"/>
          </w:tcPr>
          <w:p w14:paraId="389A089A" w14:textId="77777777" w:rsidR="009230B1" w:rsidRPr="00597D40" w:rsidRDefault="009230B1" w:rsidP="00D918BF">
            <w:pPr>
              <w:pStyle w:val="ListParagraph"/>
              <w:spacing w:after="120"/>
              <w:ind w:left="0"/>
              <w:rPr>
                <w:sz w:val="22"/>
                <w:szCs w:val="22"/>
              </w:rPr>
            </w:pPr>
          </w:p>
        </w:tc>
      </w:tr>
      <w:tr w:rsidR="00597D40" w:rsidRPr="00597D40" w14:paraId="7822BCA4" w14:textId="77777777" w:rsidTr="00944DA1">
        <w:tc>
          <w:tcPr>
            <w:tcW w:w="4662" w:type="dxa"/>
          </w:tcPr>
          <w:p w14:paraId="2B20D33F" w14:textId="1A9DFF57" w:rsidR="009230B1" w:rsidRPr="00B82269" w:rsidRDefault="0046014D" w:rsidP="00D918BF">
            <w:pPr>
              <w:pStyle w:val="ListParagraph"/>
              <w:spacing w:after="120"/>
              <w:ind w:left="0"/>
              <w:rPr>
                <w:sz w:val="20"/>
                <w:szCs w:val="20"/>
              </w:rPr>
            </w:pPr>
            <w:r w:rsidRPr="00B82269">
              <w:rPr>
                <w:sz w:val="20"/>
                <w:szCs w:val="20"/>
              </w:rPr>
              <w:t>Resilient</w:t>
            </w:r>
          </w:p>
        </w:tc>
        <w:tc>
          <w:tcPr>
            <w:tcW w:w="1984" w:type="dxa"/>
          </w:tcPr>
          <w:p w14:paraId="2554CEF6" w14:textId="77962223" w:rsidR="009230B1" w:rsidRPr="00597D40" w:rsidRDefault="007103CD" w:rsidP="00D918BF">
            <w:pPr>
              <w:pStyle w:val="ListParagraph"/>
              <w:spacing w:after="120"/>
              <w:ind w:left="0"/>
              <w:rPr>
                <w:sz w:val="22"/>
                <w:szCs w:val="22"/>
              </w:rPr>
            </w:pPr>
            <w:r>
              <w:rPr>
                <w:sz w:val="22"/>
                <w:szCs w:val="22"/>
              </w:rPr>
              <w:t>Y</w:t>
            </w:r>
          </w:p>
        </w:tc>
        <w:tc>
          <w:tcPr>
            <w:tcW w:w="2226" w:type="dxa"/>
          </w:tcPr>
          <w:p w14:paraId="41947A40" w14:textId="77777777" w:rsidR="009230B1" w:rsidRPr="00597D40" w:rsidRDefault="009230B1" w:rsidP="00D918BF">
            <w:pPr>
              <w:pStyle w:val="ListParagraph"/>
              <w:spacing w:after="120"/>
              <w:ind w:left="0"/>
              <w:rPr>
                <w:sz w:val="22"/>
                <w:szCs w:val="22"/>
              </w:rPr>
            </w:pPr>
          </w:p>
        </w:tc>
      </w:tr>
      <w:tr w:rsidR="00597D40" w:rsidRPr="00597D40" w14:paraId="723A2FE7" w14:textId="77777777" w:rsidTr="00944DA1">
        <w:tc>
          <w:tcPr>
            <w:tcW w:w="4662" w:type="dxa"/>
          </w:tcPr>
          <w:p w14:paraId="0D8B7BBF" w14:textId="798D1652" w:rsidR="009230B1" w:rsidRPr="00B82269" w:rsidRDefault="0046014D" w:rsidP="00D918BF">
            <w:pPr>
              <w:pStyle w:val="ListParagraph"/>
              <w:spacing w:after="120"/>
              <w:ind w:left="0"/>
              <w:rPr>
                <w:sz w:val="20"/>
                <w:szCs w:val="20"/>
              </w:rPr>
            </w:pPr>
            <w:r w:rsidRPr="00B82269">
              <w:rPr>
                <w:sz w:val="20"/>
                <w:szCs w:val="20"/>
              </w:rPr>
              <w:t>Good communicator</w:t>
            </w:r>
          </w:p>
        </w:tc>
        <w:tc>
          <w:tcPr>
            <w:tcW w:w="1984" w:type="dxa"/>
          </w:tcPr>
          <w:p w14:paraId="3B16FB58" w14:textId="55A8A368" w:rsidR="009230B1" w:rsidRPr="00597D40" w:rsidRDefault="007103CD" w:rsidP="00D918BF">
            <w:pPr>
              <w:pStyle w:val="ListParagraph"/>
              <w:spacing w:after="120"/>
              <w:ind w:left="0"/>
              <w:rPr>
                <w:sz w:val="22"/>
                <w:szCs w:val="22"/>
              </w:rPr>
            </w:pPr>
            <w:r>
              <w:rPr>
                <w:sz w:val="22"/>
                <w:szCs w:val="22"/>
              </w:rPr>
              <w:t>Y</w:t>
            </w:r>
          </w:p>
        </w:tc>
        <w:tc>
          <w:tcPr>
            <w:tcW w:w="2226" w:type="dxa"/>
          </w:tcPr>
          <w:p w14:paraId="7BB53834" w14:textId="77777777" w:rsidR="009230B1" w:rsidRPr="00597D40" w:rsidRDefault="009230B1" w:rsidP="00D918BF">
            <w:pPr>
              <w:pStyle w:val="ListParagraph"/>
              <w:spacing w:after="120"/>
              <w:ind w:left="0"/>
              <w:rPr>
                <w:sz w:val="22"/>
                <w:szCs w:val="22"/>
              </w:rPr>
            </w:pPr>
          </w:p>
        </w:tc>
      </w:tr>
      <w:tr w:rsidR="00597D40" w:rsidRPr="00597D40" w14:paraId="6F91BB70" w14:textId="77777777" w:rsidTr="00944DA1">
        <w:tc>
          <w:tcPr>
            <w:tcW w:w="4662" w:type="dxa"/>
          </w:tcPr>
          <w:p w14:paraId="573883AF" w14:textId="2C53A4F7" w:rsidR="009230B1" w:rsidRPr="00B82269" w:rsidRDefault="001515FD" w:rsidP="00D918BF">
            <w:pPr>
              <w:pStyle w:val="ListParagraph"/>
              <w:spacing w:after="120"/>
              <w:ind w:left="0"/>
              <w:rPr>
                <w:sz w:val="20"/>
                <w:szCs w:val="20"/>
              </w:rPr>
            </w:pPr>
            <w:r w:rsidRPr="00B82269">
              <w:rPr>
                <w:sz w:val="20"/>
                <w:szCs w:val="20"/>
              </w:rPr>
              <w:t xml:space="preserve">Entrepreneurial </w:t>
            </w:r>
          </w:p>
        </w:tc>
        <w:tc>
          <w:tcPr>
            <w:tcW w:w="1984" w:type="dxa"/>
          </w:tcPr>
          <w:p w14:paraId="2E20C22B" w14:textId="77777777" w:rsidR="009230B1" w:rsidRPr="00597D40" w:rsidRDefault="009230B1" w:rsidP="00D918BF">
            <w:pPr>
              <w:pStyle w:val="ListParagraph"/>
              <w:spacing w:after="120"/>
              <w:ind w:left="0"/>
              <w:rPr>
                <w:sz w:val="22"/>
                <w:szCs w:val="22"/>
              </w:rPr>
            </w:pPr>
          </w:p>
        </w:tc>
        <w:tc>
          <w:tcPr>
            <w:tcW w:w="2226" w:type="dxa"/>
          </w:tcPr>
          <w:p w14:paraId="39C5AD2F" w14:textId="4191AF03" w:rsidR="009230B1" w:rsidRPr="00597D40" w:rsidRDefault="007103CD" w:rsidP="00D918BF">
            <w:pPr>
              <w:pStyle w:val="ListParagraph"/>
              <w:spacing w:after="120"/>
              <w:ind w:left="0"/>
              <w:rPr>
                <w:sz w:val="22"/>
                <w:szCs w:val="22"/>
              </w:rPr>
            </w:pPr>
            <w:r>
              <w:rPr>
                <w:sz w:val="22"/>
                <w:szCs w:val="22"/>
              </w:rPr>
              <w:t>Y</w:t>
            </w:r>
          </w:p>
        </w:tc>
      </w:tr>
      <w:tr w:rsidR="00E1317B" w:rsidRPr="00597D40" w14:paraId="73DC4D0C" w14:textId="77777777" w:rsidTr="00944DA1">
        <w:tc>
          <w:tcPr>
            <w:tcW w:w="4662" w:type="dxa"/>
          </w:tcPr>
          <w:p w14:paraId="3CA503CA" w14:textId="1BC5AFDE" w:rsidR="00E1317B" w:rsidRPr="00B82269" w:rsidRDefault="00132E30" w:rsidP="00D918BF">
            <w:pPr>
              <w:pStyle w:val="ListParagraph"/>
              <w:spacing w:after="120"/>
              <w:ind w:left="0"/>
              <w:rPr>
                <w:sz w:val="20"/>
                <w:szCs w:val="20"/>
              </w:rPr>
            </w:pPr>
            <w:r w:rsidRPr="00B82269">
              <w:rPr>
                <w:sz w:val="20"/>
                <w:szCs w:val="20"/>
              </w:rPr>
              <w:t xml:space="preserve">Actively challenges status quo and comes up with solutions </w:t>
            </w:r>
          </w:p>
        </w:tc>
        <w:tc>
          <w:tcPr>
            <w:tcW w:w="1984" w:type="dxa"/>
          </w:tcPr>
          <w:p w14:paraId="218F3A0C" w14:textId="77777777" w:rsidR="00E1317B" w:rsidRPr="00597D40" w:rsidRDefault="00E1317B" w:rsidP="00D918BF">
            <w:pPr>
              <w:pStyle w:val="ListParagraph"/>
              <w:spacing w:after="120"/>
              <w:ind w:left="0"/>
              <w:rPr>
                <w:sz w:val="22"/>
                <w:szCs w:val="22"/>
              </w:rPr>
            </w:pPr>
          </w:p>
        </w:tc>
        <w:tc>
          <w:tcPr>
            <w:tcW w:w="2226" w:type="dxa"/>
          </w:tcPr>
          <w:p w14:paraId="0EB293C9" w14:textId="0CF3E4F4" w:rsidR="00E1317B" w:rsidRPr="00597D40" w:rsidRDefault="007103CD" w:rsidP="00D918BF">
            <w:pPr>
              <w:pStyle w:val="ListParagraph"/>
              <w:spacing w:after="120"/>
              <w:ind w:left="0"/>
              <w:rPr>
                <w:sz w:val="22"/>
                <w:szCs w:val="22"/>
              </w:rPr>
            </w:pPr>
            <w:r>
              <w:rPr>
                <w:sz w:val="22"/>
                <w:szCs w:val="22"/>
              </w:rPr>
              <w:t>Y</w:t>
            </w:r>
          </w:p>
        </w:tc>
      </w:tr>
      <w:tr w:rsidR="00017456" w:rsidRPr="00597D40" w14:paraId="39375DA6" w14:textId="77777777" w:rsidTr="00944DA1">
        <w:tc>
          <w:tcPr>
            <w:tcW w:w="4662" w:type="dxa"/>
          </w:tcPr>
          <w:p w14:paraId="2C5CBCE4" w14:textId="06524B3A" w:rsidR="00017456" w:rsidRPr="00B82269" w:rsidRDefault="00017456" w:rsidP="00D918BF">
            <w:pPr>
              <w:pStyle w:val="ListParagraph"/>
              <w:spacing w:after="120"/>
              <w:ind w:left="0"/>
              <w:rPr>
                <w:sz w:val="20"/>
                <w:szCs w:val="20"/>
              </w:rPr>
            </w:pPr>
            <w:r w:rsidRPr="00B82269">
              <w:rPr>
                <w:sz w:val="20"/>
                <w:szCs w:val="20"/>
              </w:rPr>
              <w:t xml:space="preserve">Problem solver </w:t>
            </w:r>
          </w:p>
        </w:tc>
        <w:tc>
          <w:tcPr>
            <w:tcW w:w="1984" w:type="dxa"/>
          </w:tcPr>
          <w:p w14:paraId="7CC73444" w14:textId="03A31679" w:rsidR="00017456" w:rsidRPr="00597D40" w:rsidRDefault="007103CD" w:rsidP="00D918BF">
            <w:pPr>
              <w:pStyle w:val="ListParagraph"/>
              <w:spacing w:after="120"/>
              <w:ind w:left="0"/>
              <w:rPr>
                <w:sz w:val="22"/>
                <w:szCs w:val="22"/>
              </w:rPr>
            </w:pPr>
            <w:r>
              <w:rPr>
                <w:sz w:val="22"/>
                <w:szCs w:val="22"/>
              </w:rPr>
              <w:t>Y</w:t>
            </w:r>
          </w:p>
        </w:tc>
        <w:tc>
          <w:tcPr>
            <w:tcW w:w="2226" w:type="dxa"/>
          </w:tcPr>
          <w:p w14:paraId="012D12D0" w14:textId="77777777" w:rsidR="00017456" w:rsidRPr="00597D40" w:rsidRDefault="00017456" w:rsidP="00D918BF">
            <w:pPr>
              <w:pStyle w:val="ListParagraph"/>
              <w:spacing w:after="120"/>
              <w:ind w:left="0"/>
              <w:rPr>
                <w:sz w:val="22"/>
                <w:szCs w:val="22"/>
              </w:rPr>
            </w:pPr>
          </w:p>
        </w:tc>
      </w:tr>
      <w:tr w:rsidR="00597D40" w:rsidRPr="00597D40" w14:paraId="732759EF" w14:textId="77777777" w:rsidTr="00944DA1">
        <w:tc>
          <w:tcPr>
            <w:tcW w:w="4662" w:type="dxa"/>
            <w:shd w:val="clear" w:color="auto" w:fill="D5DCE4" w:themeFill="text2" w:themeFillTint="33"/>
          </w:tcPr>
          <w:p w14:paraId="0F842774" w14:textId="43D5F1A1" w:rsidR="009230B1" w:rsidRPr="00597D40" w:rsidRDefault="001275C7" w:rsidP="00D918BF">
            <w:pPr>
              <w:pStyle w:val="ListParagraph"/>
              <w:spacing w:after="120"/>
              <w:ind w:left="0"/>
              <w:rPr>
                <w:sz w:val="22"/>
                <w:szCs w:val="22"/>
              </w:rPr>
            </w:pPr>
            <w:r w:rsidRPr="00597D40">
              <w:rPr>
                <w:sz w:val="22"/>
                <w:szCs w:val="22"/>
              </w:rPr>
              <w:t>Knowledge and skills</w:t>
            </w:r>
          </w:p>
        </w:tc>
        <w:tc>
          <w:tcPr>
            <w:tcW w:w="1984" w:type="dxa"/>
            <w:shd w:val="clear" w:color="auto" w:fill="D5DCE4" w:themeFill="text2" w:themeFillTint="33"/>
          </w:tcPr>
          <w:p w14:paraId="5BEA4F00" w14:textId="77777777" w:rsidR="009230B1" w:rsidRPr="00597D40" w:rsidRDefault="009230B1" w:rsidP="00D918BF">
            <w:pPr>
              <w:pStyle w:val="ListParagraph"/>
              <w:spacing w:after="120"/>
              <w:ind w:left="0"/>
              <w:rPr>
                <w:sz w:val="22"/>
                <w:szCs w:val="22"/>
              </w:rPr>
            </w:pPr>
          </w:p>
        </w:tc>
        <w:tc>
          <w:tcPr>
            <w:tcW w:w="2226" w:type="dxa"/>
            <w:shd w:val="clear" w:color="auto" w:fill="D5DCE4" w:themeFill="text2" w:themeFillTint="33"/>
          </w:tcPr>
          <w:p w14:paraId="46E5A63D" w14:textId="77777777" w:rsidR="009230B1" w:rsidRPr="00597D40" w:rsidRDefault="009230B1" w:rsidP="00D918BF">
            <w:pPr>
              <w:pStyle w:val="ListParagraph"/>
              <w:spacing w:after="120"/>
              <w:ind w:left="0"/>
              <w:rPr>
                <w:sz w:val="22"/>
                <w:szCs w:val="22"/>
              </w:rPr>
            </w:pPr>
          </w:p>
        </w:tc>
      </w:tr>
      <w:tr w:rsidR="00597D40" w:rsidRPr="00597D40" w14:paraId="76010D1A" w14:textId="77777777" w:rsidTr="00944DA1">
        <w:tc>
          <w:tcPr>
            <w:tcW w:w="4662" w:type="dxa"/>
          </w:tcPr>
          <w:p w14:paraId="43D9D555" w14:textId="65A3D7D6" w:rsidR="009230B1" w:rsidRPr="00B82269" w:rsidRDefault="00017456" w:rsidP="00D918BF">
            <w:pPr>
              <w:pStyle w:val="ListParagraph"/>
              <w:spacing w:after="120"/>
              <w:ind w:left="0"/>
              <w:rPr>
                <w:sz w:val="20"/>
                <w:szCs w:val="20"/>
              </w:rPr>
            </w:pPr>
            <w:r w:rsidRPr="00B82269">
              <w:rPr>
                <w:sz w:val="20"/>
                <w:szCs w:val="20"/>
              </w:rPr>
              <w:t>Legal/contracts skills</w:t>
            </w:r>
          </w:p>
        </w:tc>
        <w:tc>
          <w:tcPr>
            <w:tcW w:w="1984" w:type="dxa"/>
          </w:tcPr>
          <w:p w14:paraId="16D9ED9B" w14:textId="22A1CB6B" w:rsidR="009230B1" w:rsidRPr="00597D40" w:rsidRDefault="007103CD" w:rsidP="00D918BF">
            <w:pPr>
              <w:pStyle w:val="ListParagraph"/>
              <w:spacing w:after="120"/>
              <w:ind w:left="0"/>
              <w:rPr>
                <w:sz w:val="22"/>
                <w:szCs w:val="22"/>
              </w:rPr>
            </w:pPr>
            <w:r>
              <w:rPr>
                <w:sz w:val="22"/>
                <w:szCs w:val="22"/>
              </w:rPr>
              <w:t>Y</w:t>
            </w:r>
          </w:p>
        </w:tc>
        <w:tc>
          <w:tcPr>
            <w:tcW w:w="2226" w:type="dxa"/>
          </w:tcPr>
          <w:p w14:paraId="417D10FA" w14:textId="77777777" w:rsidR="009230B1" w:rsidRPr="00597D40" w:rsidRDefault="009230B1" w:rsidP="00D918BF">
            <w:pPr>
              <w:pStyle w:val="ListParagraph"/>
              <w:spacing w:after="120"/>
              <w:ind w:left="0"/>
              <w:rPr>
                <w:sz w:val="22"/>
                <w:szCs w:val="22"/>
              </w:rPr>
            </w:pPr>
          </w:p>
        </w:tc>
      </w:tr>
      <w:tr w:rsidR="00597D40" w:rsidRPr="00597D40" w14:paraId="0A2EDF6B" w14:textId="77777777" w:rsidTr="00944DA1">
        <w:tc>
          <w:tcPr>
            <w:tcW w:w="4662" w:type="dxa"/>
          </w:tcPr>
          <w:p w14:paraId="594ECE41" w14:textId="3DD42A08" w:rsidR="009230B1" w:rsidRPr="00B82269" w:rsidRDefault="00017456" w:rsidP="00D918BF">
            <w:pPr>
              <w:pStyle w:val="ListParagraph"/>
              <w:spacing w:after="120"/>
              <w:ind w:left="0"/>
              <w:rPr>
                <w:sz w:val="20"/>
                <w:szCs w:val="20"/>
              </w:rPr>
            </w:pPr>
            <w:r w:rsidRPr="00B82269">
              <w:rPr>
                <w:sz w:val="20"/>
                <w:szCs w:val="20"/>
              </w:rPr>
              <w:t xml:space="preserve">Strong IT skills </w:t>
            </w:r>
          </w:p>
        </w:tc>
        <w:tc>
          <w:tcPr>
            <w:tcW w:w="1984" w:type="dxa"/>
          </w:tcPr>
          <w:p w14:paraId="3F4B6716" w14:textId="340588D6" w:rsidR="009230B1" w:rsidRPr="00597D40" w:rsidRDefault="007103CD" w:rsidP="00D918BF">
            <w:pPr>
              <w:pStyle w:val="ListParagraph"/>
              <w:spacing w:after="120"/>
              <w:ind w:left="0"/>
              <w:rPr>
                <w:sz w:val="22"/>
                <w:szCs w:val="22"/>
              </w:rPr>
            </w:pPr>
            <w:r>
              <w:rPr>
                <w:sz w:val="22"/>
                <w:szCs w:val="22"/>
              </w:rPr>
              <w:t>Y</w:t>
            </w:r>
          </w:p>
        </w:tc>
        <w:tc>
          <w:tcPr>
            <w:tcW w:w="2226" w:type="dxa"/>
          </w:tcPr>
          <w:p w14:paraId="4ABE8631" w14:textId="77777777" w:rsidR="009230B1" w:rsidRPr="00597D40" w:rsidRDefault="009230B1" w:rsidP="00D918BF">
            <w:pPr>
              <w:pStyle w:val="ListParagraph"/>
              <w:spacing w:after="120"/>
              <w:ind w:left="0"/>
              <w:rPr>
                <w:sz w:val="22"/>
                <w:szCs w:val="22"/>
              </w:rPr>
            </w:pPr>
          </w:p>
        </w:tc>
      </w:tr>
      <w:tr w:rsidR="00017456" w:rsidRPr="00597D40" w14:paraId="7709B606" w14:textId="77777777" w:rsidTr="00944DA1">
        <w:tc>
          <w:tcPr>
            <w:tcW w:w="4662" w:type="dxa"/>
          </w:tcPr>
          <w:p w14:paraId="7C489E90" w14:textId="09FF6D66" w:rsidR="00017456" w:rsidRPr="00FB27B9" w:rsidRDefault="00944DA1" w:rsidP="00D918BF">
            <w:pPr>
              <w:pStyle w:val="ListParagraph"/>
              <w:spacing w:after="120"/>
              <w:ind w:left="0"/>
              <w:rPr>
                <w:sz w:val="20"/>
                <w:szCs w:val="20"/>
              </w:rPr>
            </w:pPr>
            <w:r w:rsidRPr="00FB27B9">
              <w:rPr>
                <w:sz w:val="20"/>
                <w:szCs w:val="20"/>
              </w:rPr>
              <w:t>Research ability</w:t>
            </w:r>
          </w:p>
        </w:tc>
        <w:tc>
          <w:tcPr>
            <w:tcW w:w="1984" w:type="dxa"/>
          </w:tcPr>
          <w:p w14:paraId="08F7F400" w14:textId="77777777" w:rsidR="00017456" w:rsidRPr="00597D40" w:rsidRDefault="00017456" w:rsidP="00D918BF">
            <w:pPr>
              <w:pStyle w:val="ListParagraph"/>
              <w:spacing w:after="120"/>
              <w:ind w:left="0"/>
              <w:rPr>
                <w:sz w:val="22"/>
                <w:szCs w:val="22"/>
              </w:rPr>
            </w:pPr>
          </w:p>
        </w:tc>
        <w:tc>
          <w:tcPr>
            <w:tcW w:w="2226" w:type="dxa"/>
          </w:tcPr>
          <w:p w14:paraId="2B5856E1" w14:textId="535F3FB9" w:rsidR="00017456" w:rsidRPr="00597D40" w:rsidRDefault="007103CD" w:rsidP="00D918BF">
            <w:pPr>
              <w:pStyle w:val="ListParagraph"/>
              <w:spacing w:after="120"/>
              <w:ind w:left="0"/>
              <w:rPr>
                <w:sz w:val="22"/>
                <w:szCs w:val="22"/>
              </w:rPr>
            </w:pPr>
            <w:r>
              <w:rPr>
                <w:sz w:val="22"/>
                <w:szCs w:val="22"/>
              </w:rPr>
              <w:t>Y</w:t>
            </w:r>
          </w:p>
        </w:tc>
      </w:tr>
      <w:tr w:rsidR="00944DA1" w:rsidRPr="00597D40" w14:paraId="365E42DD" w14:textId="77777777" w:rsidTr="00944DA1">
        <w:tc>
          <w:tcPr>
            <w:tcW w:w="4662" w:type="dxa"/>
          </w:tcPr>
          <w:p w14:paraId="29622DB1" w14:textId="417312D3" w:rsidR="00944DA1" w:rsidRPr="00FB27B9" w:rsidRDefault="00944DA1" w:rsidP="00D918BF">
            <w:pPr>
              <w:pStyle w:val="ListParagraph"/>
              <w:spacing w:after="120"/>
              <w:ind w:left="0"/>
              <w:rPr>
                <w:sz w:val="20"/>
                <w:szCs w:val="20"/>
              </w:rPr>
            </w:pPr>
            <w:r w:rsidRPr="00FB27B9">
              <w:rPr>
                <w:sz w:val="20"/>
                <w:szCs w:val="20"/>
              </w:rPr>
              <w:t>Good public speaker/presentation skills</w:t>
            </w:r>
          </w:p>
        </w:tc>
        <w:tc>
          <w:tcPr>
            <w:tcW w:w="1984" w:type="dxa"/>
          </w:tcPr>
          <w:p w14:paraId="367FA416" w14:textId="0FA1B26D" w:rsidR="00944DA1" w:rsidRPr="00597D40" w:rsidRDefault="00CF773E" w:rsidP="00D918BF">
            <w:pPr>
              <w:pStyle w:val="ListParagraph"/>
              <w:spacing w:after="120"/>
              <w:ind w:left="0"/>
              <w:rPr>
                <w:sz w:val="22"/>
                <w:szCs w:val="22"/>
              </w:rPr>
            </w:pPr>
            <w:r>
              <w:rPr>
                <w:sz w:val="22"/>
                <w:szCs w:val="22"/>
              </w:rPr>
              <w:t>Y</w:t>
            </w:r>
          </w:p>
        </w:tc>
        <w:tc>
          <w:tcPr>
            <w:tcW w:w="2226" w:type="dxa"/>
          </w:tcPr>
          <w:p w14:paraId="59C6B017" w14:textId="77777777" w:rsidR="00944DA1" w:rsidRPr="00597D40" w:rsidRDefault="00944DA1" w:rsidP="00D918BF">
            <w:pPr>
              <w:pStyle w:val="ListParagraph"/>
              <w:spacing w:after="120"/>
              <w:ind w:left="0"/>
              <w:rPr>
                <w:sz w:val="22"/>
                <w:szCs w:val="22"/>
              </w:rPr>
            </w:pPr>
          </w:p>
        </w:tc>
      </w:tr>
      <w:tr w:rsidR="00944DA1" w:rsidRPr="00597D40" w14:paraId="17B1A9AB" w14:textId="77777777" w:rsidTr="00944DA1">
        <w:tc>
          <w:tcPr>
            <w:tcW w:w="4662" w:type="dxa"/>
          </w:tcPr>
          <w:p w14:paraId="0AA6715D" w14:textId="28FFF96C" w:rsidR="00944DA1" w:rsidRPr="00FB27B9" w:rsidRDefault="00944DA1" w:rsidP="00D918BF">
            <w:pPr>
              <w:pStyle w:val="ListParagraph"/>
              <w:spacing w:after="120"/>
              <w:ind w:left="0"/>
              <w:rPr>
                <w:sz w:val="20"/>
                <w:szCs w:val="20"/>
              </w:rPr>
            </w:pPr>
            <w:r w:rsidRPr="00FB27B9">
              <w:rPr>
                <w:sz w:val="20"/>
                <w:szCs w:val="20"/>
              </w:rPr>
              <w:t xml:space="preserve">Business case preparation </w:t>
            </w:r>
          </w:p>
        </w:tc>
        <w:tc>
          <w:tcPr>
            <w:tcW w:w="1984" w:type="dxa"/>
          </w:tcPr>
          <w:p w14:paraId="2E57A9F8" w14:textId="77777777" w:rsidR="00944DA1" w:rsidRPr="00597D40" w:rsidRDefault="00944DA1" w:rsidP="00D918BF">
            <w:pPr>
              <w:pStyle w:val="ListParagraph"/>
              <w:spacing w:after="120"/>
              <w:ind w:left="0"/>
              <w:rPr>
                <w:sz w:val="22"/>
                <w:szCs w:val="22"/>
              </w:rPr>
            </w:pPr>
          </w:p>
        </w:tc>
        <w:tc>
          <w:tcPr>
            <w:tcW w:w="2226" w:type="dxa"/>
          </w:tcPr>
          <w:p w14:paraId="742056DF" w14:textId="4946AB95" w:rsidR="00944DA1" w:rsidRPr="00597D40" w:rsidRDefault="00CF773E" w:rsidP="00D918BF">
            <w:pPr>
              <w:pStyle w:val="ListParagraph"/>
              <w:spacing w:after="120"/>
              <w:ind w:left="0"/>
              <w:rPr>
                <w:sz w:val="22"/>
                <w:szCs w:val="22"/>
              </w:rPr>
            </w:pPr>
            <w:r>
              <w:rPr>
                <w:sz w:val="22"/>
                <w:szCs w:val="22"/>
              </w:rPr>
              <w:t>Y</w:t>
            </w:r>
          </w:p>
        </w:tc>
      </w:tr>
      <w:tr w:rsidR="00944DA1" w:rsidRPr="00597D40" w14:paraId="051ED220" w14:textId="77777777" w:rsidTr="00944DA1">
        <w:tc>
          <w:tcPr>
            <w:tcW w:w="4662" w:type="dxa"/>
          </w:tcPr>
          <w:p w14:paraId="08E5F206" w14:textId="77777777" w:rsidR="00944DA1" w:rsidRDefault="00944DA1" w:rsidP="00D918BF">
            <w:pPr>
              <w:pStyle w:val="ListParagraph"/>
              <w:spacing w:after="120"/>
              <w:ind w:left="0"/>
              <w:rPr>
                <w:sz w:val="22"/>
                <w:szCs w:val="22"/>
              </w:rPr>
            </w:pPr>
          </w:p>
        </w:tc>
        <w:tc>
          <w:tcPr>
            <w:tcW w:w="1984" w:type="dxa"/>
          </w:tcPr>
          <w:p w14:paraId="788280BB" w14:textId="77777777" w:rsidR="00944DA1" w:rsidRPr="00597D40" w:rsidRDefault="00944DA1" w:rsidP="00D918BF">
            <w:pPr>
              <w:pStyle w:val="ListParagraph"/>
              <w:spacing w:after="120"/>
              <w:ind w:left="0"/>
              <w:rPr>
                <w:sz w:val="22"/>
                <w:szCs w:val="22"/>
              </w:rPr>
            </w:pPr>
          </w:p>
        </w:tc>
        <w:tc>
          <w:tcPr>
            <w:tcW w:w="2226" w:type="dxa"/>
          </w:tcPr>
          <w:p w14:paraId="41917ABF" w14:textId="77777777" w:rsidR="00944DA1" w:rsidRPr="00597D40" w:rsidRDefault="00944DA1" w:rsidP="00D918BF">
            <w:pPr>
              <w:pStyle w:val="ListParagraph"/>
              <w:spacing w:after="120"/>
              <w:ind w:left="0"/>
              <w:rPr>
                <w:sz w:val="22"/>
                <w:szCs w:val="22"/>
              </w:rPr>
            </w:pPr>
          </w:p>
        </w:tc>
      </w:tr>
    </w:tbl>
    <w:p w14:paraId="5C7FEAB1" w14:textId="7319E1AD" w:rsidR="00757D47" w:rsidRPr="00597D40" w:rsidRDefault="00757D47" w:rsidP="00D918BF">
      <w:pPr>
        <w:pStyle w:val="ListParagraph"/>
        <w:spacing w:after="120"/>
        <w:rPr>
          <w:sz w:val="22"/>
          <w:szCs w:val="22"/>
        </w:rPr>
      </w:pPr>
    </w:p>
    <w:p w14:paraId="7C7C31CE" w14:textId="1E87A57E" w:rsidR="00D70A2C" w:rsidRPr="00597D40" w:rsidRDefault="00D70A2C" w:rsidP="00A046C6">
      <w:pPr>
        <w:spacing w:after="120"/>
        <w:ind w:left="360"/>
        <w:rPr>
          <w:sz w:val="22"/>
          <w:szCs w:val="22"/>
        </w:rPr>
      </w:pPr>
    </w:p>
    <w:p w14:paraId="53E731C5" w14:textId="77777777" w:rsidR="00757D47" w:rsidRPr="00597D40" w:rsidRDefault="00757D47" w:rsidP="008D7C94">
      <w:pPr>
        <w:spacing w:after="120"/>
        <w:rPr>
          <w:color w:val="000000" w:themeColor="text1"/>
          <w:sz w:val="22"/>
          <w:szCs w:val="22"/>
        </w:rPr>
      </w:pPr>
    </w:p>
    <w:sectPr w:rsidR="00757D47" w:rsidRPr="00597D40">
      <w:footerReference w:type="default" r:id="rId10"/>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483E" w14:textId="77777777" w:rsidR="00A70516" w:rsidRDefault="00A70516" w:rsidP="009724A7">
      <w:r>
        <w:separator/>
      </w:r>
    </w:p>
  </w:endnote>
  <w:endnote w:type="continuationSeparator" w:id="0">
    <w:p w14:paraId="0FD8E641" w14:textId="77777777" w:rsidR="00A70516" w:rsidRDefault="00A70516" w:rsidP="009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08674"/>
      <w:docPartObj>
        <w:docPartGallery w:val="Page Numbers (Bottom of Page)"/>
        <w:docPartUnique/>
      </w:docPartObj>
    </w:sdtPr>
    <w:sdtEndPr>
      <w:rPr>
        <w:noProof/>
      </w:rPr>
    </w:sdtEndPr>
    <w:sdtContent>
      <w:p w14:paraId="591B79D2" w14:textId="5C0E2EF1" w:rsidR="00573B5D" w:rsidRDefault="00573B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91134" w14:textId="77777777" w:rsidR="00573B5D" w:rsidRDefault="0057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00A8" w14:textId="77777777" w:rsidR="00A70516" w:rsidRDefault="00A70516" w:rsidP="009724A7">
      <w:r>
        <w:separator/>
      </w:r>
    </w:p>
  </w:footnote>
  <w:footnote w:type="continuationSeparator" w:id="0">
    <w:p w14:paraId="1C254A9D" w14:textId="77777777" w:rsidR="00A70516" w:rsidRDefault="00A70516" w:rsidP="0097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F8B"/>
    <w:multiLevelType w:val="hybridMultilevel"/>
    <w:tmpl w:val="FA009C9C"/>
    <w:lvl w:ilvl="0" w:tplc="BECA04C4">
      <w:start w:val="1"/>
      <w:numFmt w:val="decimal"/>
      <w:lvlText w:val="%1."/>
      <w:lvlJc w:val="left"/>
      <w:pPr>
        <w:tabs>
          <w:tab w:val="num" w:pos="1080"/>
        </w:tabs>
        <w:ind w:left="1080" w:hanging="720"/>
      </w:pPr>
      <w:rPr>
        <w:rFonts w:hint="default"/>
      </w:rPr>
    </w:lvl>
    <w:lvl w:ilvl="1" w:tplc="A12A6B40">
      <w:start w:val="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E554C"/>
    <w:multiLevelType w:val="hybridMultilevel"/>
    <w:tmpl w:val="0DB0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20E86"/>
    <w:multiLevelType w:val="hybridMultilevel"/>
    <w:tmpl w:val="C1B8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7BB5"/>
    <w:multiLevelType w:val="hybridMultilevel"/>
    <w:tmpl w:val="60C6E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875C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120815"/>
    <w:multiLevelType w:val="hybridMultilevel"/>
    <w:tmpl w:val="7068B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4620EF"/>
    <w:multiLevelType w:val="hybridMultilevel"/>
    <w:tmpl w:val="B7E426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0B9C"/>
    <w:multiLevelType w:val="hybridMultilevel"/>
    <w:tmpl w:val="31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799B"/>
    <w:multiLevelType w:val="hybridMultilevel"/>
    <w:tmpl w:val="F8DE1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D4330"/>
    <w:multiLevelType w:val="hybridMultilevel"/>
    <w:tmpl w:val="A6D2452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160B2"/>
    <w:multiLevelType w:val="hybridMultilevel"/>
    <w:tmpl w:val="BE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11BC2"/>
    <w:multiLevelType w:val="hybridMultilevel"/>
    <w:tmpl w:val="40625BE2"/>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9402F9"/>
    <w:multiLevelType w:val="hybridMultilevel"/>
    <w:tmpl w:val="DB947FC6"/>
    <w:lvl w:ilvl="0" w:tplc="08090001">
      <w:start w:val="1"/>
      <w:numFmt w:val="bullet"/>
      <w:lvlText w:val=""/>
      <w:lvlJc w:val="left"/>
      <w:pPr>
        <w:tabs>
          <w:tab w:val="num" w:pos="1080"/>
        </w:tabs>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8948CB"/>
    <w:multiLevelType w:val="hybridMultilevel"/>
    <w:tmpl w:val="DBCE1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F53D27"/>
    <w:multiLevelType w:val="hybridMultilevel"/>
    <w:tmpl w:val="DBCE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E7D1A"/>
    <w:multiLevelType w:val="hybridMultilevel"/>
    <w:tmpl w:val="A56828E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39A7052">
      <w:start w:val="1"/>
      <w:numFmt w:val="lowerLetter"/>
      <w:lvlText w:val="%3)"/>
      <w:lvlJc w:val="left"/>
      <w:pPr>
        <w:tabs>
          <w:tab w:val="num" w:pos="2610"/>
        </w:tabs>
        <w:ind w:left="2610" w:hanging="63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21393C"/>
    <w:multiLevelType w:val="hybridMultilevel"/>
    <w:tmpl w:val="3D6A9C46"/>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485AA9"/>
    <w:multiLevelType w:val="hybridMultilevel"/>
    <w:tmpl w:val="BDF8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81338"/>
    <w:multiLevelType w:val="hybridMultilevel"/>
    <w:tmpl w:val="02C6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36A33"/>
    <w:multiLevelType w:val="hybridMultilevel"/>
    <w:tmpl w:val="34EA4194"/>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F76BC0"/>
    <w:multiLevelType w:val="hybridMultilevel"/>
    <w:tmpl w:val="F95850C6"/>
    <w:lvl w:ilvl="0" w:tplc="4C001E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272D9"/>
    <w:multiLevelType w:val="hybridMultilevel"/>
    <w:tmpl w:val="4D727AA0"/>
    <w:lvl w:ilvl="0" w:tplc="1FDCC2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BA6524"/>
    <w:multiLevelType w:val="hybridMultilevel"/>
    <w:tmpl w:val="D418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C4E66"/>
    <w:multiLevelType w:val="hybridMultilevel"/>
    <w:tmpl w:val="581E003A"/>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76370A4"/>
    <w:multiLevelType w:val="hybridMultilevel"/>
    <w:tmpl w:val="2EE8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03979"/>
    <w:multiLevelType w:val="hybridMultilevel"/>
    <w:tmpl w:val="49B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76AF6"/>
    <w:multiLevelType w:val="hybridMultilevel"/>
    <w:tmpl w:val="6E54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B411D"/>
    <w:multiLevelType w:val="hybridMultilevel"/>
    <w:tmpl w:val="7B9213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03127B"/>
    <w:multiLevelType w:val="hybridMultilevel"/>
    <w:tmpl w:val="3F40F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A90263"/>
    <w:multiLevelType w:val="hybridMultilevel"/>
    <w:tmpl w:val="4BD0C728"/>
    <w:lvl w:ilvl="0" w:tplc="3C6C469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602D12"/>
    <w:multiLevelType w:val="hybridMultilevel"/>
    <w:tmpl w:val="6794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A5C06"/>
    <w:multiLevelType w:val="hybridMultilevel"/>
    <w:tmpl w:val="0DE445AC"/>
    <w:lvl w:ilvl="0" w:tplc="EF8C601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933839BE">
      <w:start w:val="1"/>
      <w:numFmt w:val="decimal"/>
      <w:lvlText w:val="%3."/>
      <w:lvlJc w:val="left"/>
      <w:pPr>
        <w:tabs>
          <w:tab w:val="num" w:pos="3420"/>
        </w:tabs>
        <w:ind w:left="3420" w:hanging="720"/>
      </w:pPr>
      <w:rPr>
        <w:rFonts w:hint="default"/>
      </w:rPr>
    </w:lvl>
    <w:lvl w:ilvl="3" w:tplc="B25C1B46">
      <w:start w:val="1"/>
      <w:numFmt w:val="lowerLetter"/>
      <w:lvlText w:val="%4."/>
      <w:lvlJc w:val="left"/>
      <w:pPr>
        <w:tabs>
          <w:tab w:val="num" w:pos="3600"/>
        </w:tabs>
        <w:ind w:left="3600" w:hanging="360"/>
      </w:pPr>
      <w:rPr>
        <w:rFonts w:ascii="Times New Roman" w:eastAsia="Times New Roman" w:hAnsi="Times New Roman" w:cs="Times New Roman"/>
      </w:rPr>
    </w:lvl>
    <w:lvl w:ilvl="4" w:tplc="5A8065FC">
      <w:start w:val="2"/>
      <w:numFmt w:val="bullet"/>
      <w:lvlText w:val="-"/>
      <w:lvlJc w:val="left"/>
      <w:pPr>
        <w:tabs>
          <w:tab w:val="num" w:pos="4320"/>
        </w:tabs>
        <w:ind w:left="4320" w:hanging="360"/>
      </w:pPr>
      <w:rPr>
        <w:rFonts w:ascii="Arial" w:eastAsia="Times New Roman" w:hAnsi="Arial" w:cs="Arial"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0F60449"/>
    <w:multiLevelType w:val="hybridMultilevel"/>
    <w:tmpl w:val="AD36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11398"/>
    <w:multiLevelType w:val="hybridMultilevel"/>
    <w:tmpl w:val="91DE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3DC2BCE"/>
    <w:multiLevelType w:val="hybridMultilevel"/>
    <w:tmpl w:val="787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3363A"/>
    <w:multiLevelType w:val="hybridMultilevel"/>
    <w:tmpl w:val="0EF2B5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52592"/>
    <w:multiLevelType w:val="hybridMultilevel"/>
    <w:tmpl w:val="3DD6CCDA"/>
    <w:lvl w:ilvl="0" w:tplc="4BEC04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F55CF"/>
    <w:multiLevelType w:val="hybridMultilevel"/>
    <w:tmpl w:val="5E22A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C4F10"/>
    <w:multiLevelType w:val="hybridMultilevel"/>
    <w:tmpl w:val="7D2A40DC"/>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0F0781D"/>
    <w:multiLevelType w:val="hybridMultilevel"/>
    <w:tmpl w:val="81D4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12560"/>
    <w:multiLevelType w:val="hybridMultilevel"/>
    <w:tmpl w:val="28828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67E4C"/>
    <w:multiLevelType w:val="hybridMultilevel"/>
    <w:tmpl w:val="0B5AB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D1C77"/>
    <w:multiLevelType w:val="hybridMultilevel"/>
    <w:tmpl w:val="8006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F4274"/>
    <w:multiLevelType w:val="hybridMultilevel"/>
    <w:tmpl w:val="C7F4731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C13AB3"/>
    <w:multiLevelType w:val="hybridMultilevel"/>
    <w:tmpl w:val="257EA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4D05F7"/>
    <w:multiLevelType w:val="hybridMultilevel"/>
    <w:tmpl w:val="F92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C32C5"/>
    <w:multiLevelType w:val="hybridMultilevel"/>
    <w:tmpl w:val="2EFCC2C6"/>
    <w:lvl w:ilvl="0" w:tplc="4D60BA7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4950257">
    <w:abstractNumId w:val="21"/>
  </w:num>
  <w:num w:numId="2" w16cid:durableId="1586719370">
    <w:abstractNumId w:val="29"/>
  </w:num>
  <w:num w:numId="3" w16cid:durableId="1900902030">
    <w:abstractNumId w:val="46"/>
  </w:num>
  <w:num w:numId="4" w16cid:durableId="907156502">
    <w:abstractNumId w:val="0"/>
  </w:num>
  <w:num w:numId="5" w16cid:durableId="715933891">
    <w:abstractNumId w:val="31"/>
  </w:num>
  <w:num w:numId="6" w16cid:durableId="467406956">
    <w:abstractNumId w:val="25"/>
  </w:num>
  <w:num w:numId="7" w16cid:durableId="287786001">
    <w:abstractNumId w:val="40"/>
  </w:num>
  <w:num w:numId="8" w16cid:durableId="965307272">
    <w:abstractNumId w:val="8"/>
  </w:num>
  <w:num w:numId="9" w16cid:durableId="1811945218">
    <w:abstractNumId w:val="9"/>
  </w:num>
  <w:num w:numId="10" w16cid:durableId="587926992">
    <w:abstractNumId w:val="27"/>
  </w:num>
  <w:num w:numId="11" w16cid:durableId="883907583">
    <w:abstractNumId w:val="30"/>
  </w:num>
  <w:num w:numId="12" w16cid:durableId="1583835632">
    <w:abstractNumId w:val="3"/>
  </w:num>
  <w:num w:numId="13" w16cid:durableId="630095518">
    <w:abstractNumId w:val="26"/>
  </w:num>
  <w:num w:numId="14" w16cid:durableId="1169710643">
    <w:abstractNumId w:val="5"/>
  </w:num>
  <w:num w:numId="15" w16cid:durableId="1452552784">
    <w:abstractNumId w:val="7"/>
  </w:num>
  <w:num w:numId="16" w16cid:durableId="1362974216">
    <w:abstractNumId w:val="4"/>
  </w:num>
  <w:num w:numId="17" w16cid:durableId="1467628277">
    <w:abstractNumId w:val="35"/>
  </w:num>
  <w:num w:numId="18" w16cid:durableId="410196197">
    <w:abstractNumId w:val="37"/>
  </w:num>
  <w:num w:numId="19" w16cid:durableId="1285384827">
    <w:abstractNumId w:val="44"/>
  </w:num>
  <w:num w:numId="20" w16cid:durableId="98334436">
    <w:abstractNumId w:val="36"/>
  </w:num>
  <w:num w:numId="21" w16cid:durableId="773549467">
    <w:abstractNumId w:val="20"/>
  </w:num>
  <w:num w:numId="22" w16cid:durableId="526068661">
    <w:abstractNumId w:val="43"/>
  </w:num>
  <w:num w:numId="23" w16cid:durableId="1507359096">
    <w:abstractNumId w:val="38"/>
  </w:num>
  <w:num w:numId="24" w16cid:durableId="2009407650">
    <w:abstractNumId w:val="16"/>
  </w:num>
  <w:num w:numId="25" w16cid:durableId="1915122025">
    <w:abstractNumId w:val="23"/>
  </w:num>
  <w:num w:numId="26" w16cid:durableId="594241356">
    <w:abstractNumId w:val="11"/>
  </w:num>
  <w:num w:numId="27" w16cid:durableId="1186021002">
    <w:abstractNumId w:val="12"/>
  </w:num>
  <w:num w:numId="28" w16cid:durableId="2047756670">
    <w:abstractNumId w:val="19"/>
  </w:num>
  <w:num w:numId="29" w16cid:durableId="56167551">
    <w:abstractNumId w:val="34"/>
  </w:num>
  <w:num w:numId="30" w16cid:durableId="662705212">
    <w:abstractNumId w:val="33"/>
  </w:num>
  <w:num w:numId="31" w16cid:durableId="1497263600">
    <w:abstractNumId w:val="41"/>
  </w:num>
  <w:num w:numId="32" w16cid:durableId="886379254">
    <w:abstractNumId w:val="15"/>
  </w:num>
  <w:num w:numId="33" w16cid:durableId="85198196">
    <w:abstractNumId w:val="28"/>
  </w:num>
  <w:num w:numId="34" w16cid:durableId="1817526828">
    <w:abstractNumId w:val="32"/>
  </w:num>
  <w:num w:numId="35" w16cid:durableId="1066411596">
    <w:abstractNumId w:val="14"/>
  </w:num>
  <w:num w:numId="36" w16cid:durableId="839584966">
    <w:abstractNumId w:val="18"/>
  </w:num>
  <w:num w:numId="37" w16cid:durableId="553468003">
    <w:abstractNumId w:val="6"/>
  </w:num>
  <w:num w:numId="38" w16cid:durableId="935601964">
    <w:abstractNumId w:val="45"/>
  </w:num>
  <w:num w:numId="39" w16cid:durableId="1356343118">
    <w:abstractNumId w:val="13"/>
  </w:num>
  <w:num w:numId="40" w16cid:durableId="2069835899">
    <w:abstractNumId w:val="10"/>
  </w:num>
  <w:num w:numId="41" w16cid:durableId="1693338736">
    <w:abstractNumId w:val="17"/>
  </w:num>
  <w:num w:numId="42" w16cid:durableId="1357076734">
    <w:abstractNumId w:val="24"/>
  </w:num>
  <w:num w:numId="43" w16cid:durableId="466357794">
    <w:abstractNumId w:val="39"/>
  </w:num>
  <w:num w:numId="44" w16cid:durableId="1275137206">
    <w:abstractNumId w:val="22"/>
  </w:num>
  <w:num w:numId="45" w16cid:durableId="1644382759">
    <w:abstractNumId w:val="42"/>
  </w:num>
  <w:num w:numId="46" w16cid:durableId="1692217234">
    <w:abstractNumId w:val="1"/>
  </w:num>
  <w:num w:numId="47" w16cid:durableId="453984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D5"/>
    <w:rsid w:val="00003FF9"/>
    <w:rsid w:val="000068D2"/>
    <w:rsid w:val="00017456"/>
    <w:rsid w:val="00023401"/>
    <w:rsid w:val="000304E3"/>
    <w:rsid w:val="000308D2"/>
    <w:rsid w:val="000660D4"/>
    <w:rsid w:val="00066CEC"/>
    <w:rsid w:val="00073943"/>
    <w:rsid w:val="00080DB0"/>
    <w:rsid w:val="00087640"/>
    <w:rsid w:val="00090D82"/>
    <w:rsid w:val="000945F4"/>
    <w:rsid w:val="00094952"/>
    <w:rsid w:val="000A01FB"/>
    <w:rsid w:val="000A7D0D"/>
    <w:rsid w:val="000B0BB5"/>
    <w:rsid w:val="000B0F5D"/>
    <w:rsid w:val="000D33B1"/>
    <w:rsid w:val="000D57B2"/>
    <w:rsid w:val="000D6C20"/>
    <w:rsid w:val="000F5CBE"/>
    <w:rsid w:val="000F7BCF"/>
    <w:rsid w:val="00102F88"/>
    <w:rsid w:val="001111AD"/>
    <w:rsid w:val="00115BE6"/>
    <w:rsid w:val="00121BA7"/>
    <w:rsid w:val="00122A5B"/>
    <w:rsid w:val="001275C7"/>
    <w:rsid w:val="00130D08"/>
    <w:rsid w:val="00132E30"/>
    <w:rsid w:val="00136B83"/>
    <w:rsid w:val="001430AC"/>
    <w:rsid w:val="00146013"/>
    <w:rsid w:val="00146C82"/>
    <w:rsid w:val="001515FD"/>
    <w:rsid w:val="001558CA"/>
    <w:rsid w:val="00164FDE"/>
    <w:rsid w:val="00165BEB"/>
    <w:rsid w:val="00180DA7"/>
    <w:rsid w:val="00183F53"/>
    <w:rsid w:val="001945A4"/>
    <w:rsid w:val="00196547"/>
    <w:rsid w:val="001A1347"/>
    <w:rsid w:val="001A1F2F"/>
    <w:rsid w:val="001A3138"/>
    <w:rsid w:val="001B2E0D"/>
    <w:rsid w:val="001B6B1C"/>
    <w:rsid w:val="001C60C0"/>
    <w:rsid w:val="001D34AF"/>
    <w:rsid w:val="001D74E7"/>
    <w:rsid w:val="001E538B"/>
    <w:rsid w:val="002055DD"/>
    <w:rsid w:val="002100A7"/>
    <w:rsid w:val="00216288"/>
    <w:rsid w:val="0023196E"/>
    <w:rsid w:val="00231BAC"/>
    <w:rsid w:val="002363EC"/>
    <w:rsid w:val="00237CB2"/>
    <w:rsid w:val="00242537"/>
    <w:rsid w:val="0024337D"/>
    <w:rsid w:val="00261782"/>
    <w:rsid w:val="00263FF3"/>
    <w:rsid w:val="0026451C"/>
    <w:rsid w:val="00270A33"/>
    <w:rsid w:val="00272CEE"/>
    <w:rsid w:val="00274B9F"/>
    <w:rsid w:val="002763C1"/>
    <w:rsid w:val="002877E9"/>
    <w:rsid w:val="00297D22"/>
    <w:rsid w:val="002A32EC"/>
    <w:rsid w:val="002B1F74"/>
    <w:rsid w:val="002B2564"/>
    <w:rsid w:val="002B2701"/>
    <w:rsid w:val="002B5B7B"/>
    <w:rsid w:val="002C5768"/>
    <w:rsid w:val="002D2B76"/>
    <w:rsid w:val="002E1140"/>
    <w:rsid w:val="002F29B5"/>
    <w:rsid w:val="002F3140"/>
    <w:rsid w:val="002F3288"/>
    <w:rsid w:val="002F7034"/>
    <w:rsid w:val="003037EE"/>
    <w:rsid w:val="00312F8C"/>
    <w:rsid w:val="00334BF6"/>
    <w:rsid w:val="00335270"/>
    <w:rsid w:val="00344E60"/>
    <w:rsid w:val="00364963"/>
    <w:rsid w:val="003708FE"/>
    <w:rsid w:val="003749D5"/>
    <w:rsid w:val="00387838"/>
    <w:rsid w:val="0039117E"/>
    <w:rsid w:val="00394396"/>
    <w:rsid w:val="00395191"/>
    <w:rsid w:val="003A41F7"/>
    <w:rsid w:val="003A5641"/>
    <w:rsid w:val="003A6591"/>
    <w:rsid w:val="003B219A"/>
    <w:rsid w:val="003B5749"/>
    <w:rsid w:val="003C22D5"/>
    <w:rsid w:val="003D1089"/>
    <w:rsid w:val="003E14F9"/>
    <w:rsid w:val="0040333E"/>
    <w:rsid w:val="0040515A"/>
    <w:rsid w:val="00405558"/>
    <w:rsid w:val="00405BEA"/>
    <w:rsid w:val="00421F9F"/>
    <w:rsid w:val="00431E83"/>
    <w:rsid w:val="004336B2"/>
    <w:rsid w:val="0044011C"/>
    <w:rsid w:val="00445EDA"/>
    <w:rsid w:val="00452E1F"/>
    <w:rsid w:val="0046014D"/>
    <w:rsid w:val="00461419"/>
    <w:rsid w:val="00462D0B"/>
    <w:rsid w:val="00463550"/>
    <w:rsid w:val="0046422A"/>
    <w:rsid w:val="00467F67"/>
    <w:rsid w:val="00471E3D"/>
    <w:rsid w:val="00472015"/>
    <w:rsid w:val="00472E91"/>
    <w:rsid w:val="004D5425"/>
    <w:rsid w:val="004E389B"/>
    <w:rsid w:val="004E6325"/>
    <w:rsid w:val="004F0EA9"/>
    <w:rsid w:val="00502582"/>
    <w:rsid w:val="00513857"/>
    <w:rsid w:val="00516951"/>
    <w:rsid w:val="005207E5"/>
    <w:rsid w:val="005209FA"/>
    <w:rsid w:val="00524AF6"/>
    <w:rsid w:val="00524C51"/>
    <w:rsid w:val="00524ED7"/>
    <w:rsid w:val="00532FBD"/>
    <w:rsid w:val="00546832"/>
    <w:rsid w:val="00550D06"/>
    <w:rsid w:val="005557B7"/>
    <w:rsid w:val="005652D1"/>
    <w:rsid w:val="00571AE7"/>
    <w:rsid w:val="00572659"/>
    <w:rsid w:val="00573B5D"/>
    <w:rsid w:val="00577AEE"/>
    <w:rsid w:val="00597D40"/>
    <w:rsid w:val="005B744E"/>
    <w:rsid w:val="005C0360"/>
    <w:rsid w:val="005C5CE4"/>
    <w:rsid w:val="005C5EBC"/>
    <w:rsid w:val="005C75D1"/>
    <w:rsid w:val="005D3001"/>
    <w:rsid w:val="005D5D37"/>
    <w:rsid w:val="005D640B"/>
    <w:rsid w:val="005E1C09"/>
    <w:rsid w:val="005E25D8"/>
    <w:rsid w:val="005E2BBA"/>
    <w:rsid w:val="005F77E2"/>
    <w:rsid w:val="005F7BE0"/>
    <w:rsid w:val="0060170D"/>
    <w:rsid w:val="006160BF"/>
    <w:rsid w:val="006258B8"/>
    <w:rsid w:val="00634F66"/>
    <w:rsid w:val="006403C1"/>
    <w:rsid w:val="00642D89"/>
    <w:rsid w:val="006437E6"/>
    <w:rsid w:val="00657558"/>
    <w:rsid w:val="00677B50"/>
    <w:rsid w:val="00682A88"/>
    <w:rsid w:val="00683F91"/>
    <w:rsid w:val="00684213"/>
    <w:rsid w:val="00684CF3"/>
    <w:rsid w:val="00685AEF"/>
    <w:rsid w:val="006A3018"/>
    <w:rsid w:val="006A4E07"/>
    <w:rsid w:val="006B3348"/>
    <w:rsid w:val="006C53AC"/>
    <w:rsid w:val="006E7AB7"/>
    <w:rsid w:val="006F4397"/>
    <w:rsid w:val="006F4F03"/>
    <w:rsid w:val="007103CD"/>
    <w:rsid w:val="00712E72"/>
    <w:rsid w:val="007134A7"/>
    <w:rsid w:val="00715596"/>
    <w:rsid w:val="00721918"/>
    <w:rsid w:val="00745973"/>
    <w:rsid w:val="00747500"/>
    <w:rsid w:val="007524A8"/>
    <w:rsid w:val="0075299A"/>
    <w:rsid w:val="00757A0F"/>
    <w:rsid w:val="00757D47"/>
    <w:rsid w:val="00776397"/>
    <w:rsid w:val="00777B4B"/>
    <w:rsid w:val="00790648"/>
    <w:rsid w:val="007A47DD"/>
    <w:rsid w:val="007A5F49"/>
    <w:rsid w:val="007B332A"/>
    <w:rsid w:val="007B4102"/>
    <w:rsid w:val="007C0A4F"/>
    <w:rsid w:val="007C156D"/>
    <w:rsid w:val="007C267F"/>
    <w:rsid w:val="007C3577"/>
    <w:rsid w:val="007D1F96"/>
    <w:rsid w:val="007D769F"/>
    <w:rsid w:val="007F2AAE"/>
    <w:rsid w:val="007F755F"/>
    <w:rsid w:val="00806D35"/>
    <w:rsid w:val="00807147"/>
    <w:rsid w:val="00807CEB"/>
    <w:rsid w:val="008118D9"/>
    <w:rsid w:val="00814315"/>
    <w:rsid w:val="0082401B"/>
    <w:rsid w:val="008336C5"/>
    <w:rsid w:val="00835FD5"/>
    <w:rsid w:val="008435E1"/>
    <w:rsid w:val="00846BF3"/>
    <w:rsid w:val="008541B2"/>
    <w:rsid w:val="008554F4"/>
    <w:rsid w:val="008579B1"/>
    <w:rsid w:val="00857ED4"/>
    <w:rsid w:val="0086118C"/>
    <w:rsid w:val="0086476C"/>
    <w:rsid w:val="00882E61"/>
    <w:rsid w:val="008852BD"/>
    <w:rsid w:val="008873C7"/>
    <w:rsid w:val="00893715"/>
    <w:rsid w:val="008A0A1F"/>
    <w:rsid w:val="008A1105"/>
    <w:rsid w:val="008A52AB"/>
    <w:rsid w:val="008B06F9"/>
    <w:rsid w:val="008C0185"/>
    <w:rsid w:val="008C3721"/>
    <w:rsid w:val="008C37F0"/>
    <w:rsid w:val="008D7C94"/>
    <w:rsid w:val="008F0908"/>
    <w:rsid w:val="008F2536"/>
    <w:rsid w:val="008F605D"/>
    <w:rsid w:val="008F7EC1"/>
    <w:rsid w:val="0091218C"/>
    <w:rsid w:val="00912641"/>
    <w:rsid w:val="0091292B"/>
    <w:rsid w:val="00917308"/>
    <w:rsid w:val="00917EC5"/>
    <w:rsid w:val="009230B1"/>
    <w:rsid w:val="00933FBE"/>
    <w:rsid w:val="00935990"/>
    <w:rsid w:val="00944DA1"/>
    <w:rsid w:val="00946C1C"/>
    <w:rsid w:val="0095093D"/>
    <w:rsid w:val="0095706B"/>
    <w:rsid w:val="00960A74"/>
    <w:rsid w:val="00964036"/>
    <w:rsid w:val="009670FC"/>
    <w:rsid w:val="009724A7"/>
    <w:rsid w:val="009733C4"/>
    <w:rsid w:val="00973C25"/>
    <w:rsid w:val="009805A4"/>
    <w:rsid w:val="00980B9C"/>
    <w:rsid w:val="009836C9"/>
    <w:rsid w:val="00987CB0"/>
    <w:rsid w:val="0099544A"/>
    <w:rsid w:val="009A084E"/>
    <w:rsid w:val="009A11C7"/>
    <w:rsid w:val="009A1E63"/>
    <w:rsid w:val="009B3310"/>
    <w:rsid w:val="009B6BDB"/>
    <w:rsid w:val="009C3FA1"/>
    <w:rsid w:val="009C602D"/>
    <w:rsid w:val="009D13C8"/>
    <w:rsid w:val="009D1D79"/>
    <w:rsid w:val="009E1610"/>
    <w:rsid w:val="009E353B"/>
    <w:rsid w:val="00A03397"/>
    <w:rsid w:val="00A046C6"/>
    <w:rsid w:val="00A07FE7"/>
    <w:rsid w:val="00A15799"/>
    <w:rsid w:val="00A1726A"/>
    <w:rsid w:val="00A246EE"/>
    <w:rsid w:val="00A2608A"/>
    <w:rsid w:val="00A466F8"/>
    <w:rsid w:val="00A52C35"/>
    <w:rsid w:val="00A6468E"/>
    <w:rsid w:val="00A64A70"/>
    <w:rsid w:val="00A67E10"/>
    <w:rsid w:val="00A70516"/>
    <w:rsid w:val="00A72393"/>
    <w:rsid w:val="00A74F3C"/>
    <w:rsid w:val="00AB2B78"/>
    <w:rsid w:val="00AB3958"/>
    <w:rsid w:val="00AB78BD"/>
    <w:rsid w:val="00AB7BAF"/>
    <w:rsid w:val="00AC7EE5"/>
    <w:rsid w:val="00AD58CE"/>
    <w:rsid w:val="00AD676D"/>
    <w:rsid w:val="00AF0A1C"/>
    <w:rsid w:val="00AF5F60"/>
    <w:rsid w:val="00B01B9C"/>
    <w:rsid w:val="00B039DD"/>
    <w:rsid w:val="00B0666B"/>
    <w:rsid w:val="00B150DF"/>
    <w:rsid w:val="00B22F50"/>
    <w:rsid w:val="00B23138"/>
    <w:rsid w:val="00B244AD"/>
    <w:rsid w:val="00B25511"/>
    <w:rsid w:val="00B27453"/>
    <w:rsid w:val="00B32DD8"/>
    <w:rsid w:val="00B3485E"/>
    <w:rsid w:val="00B358B8"/>
    <w:rsid w:val="00B44425"/>
    <w:rsid w:val="00B45863"/>
    <w:rsid w:val="00B506A2"/>
    <w:rsid w:val="00B62052"/>
    <w:rsid w:val="00B74584"/>
    <w:rsid w:val="00B82269"/>
    <w:rsid w:val="00B83DA9"/>
    <w:rsid w:val="00B84895"/>
    <w:rsid w:val="00B935C7"/>
    <w:rsid w:val="00BA243B"/>
    <w:rsid w:val="00BD07B8"/>
    <w:rsid w:val="00BD6557"/>
    <w:rsid w:val="00BD7DC8"/>
    <w:rsid w:val="00BE2148"/>
    <w:rsid w:val="00BF5805"/>
    <w:rsid w:val="00BF673B"/>
    <w:rsid w:val="00C00050"/>
    <w:rsid w:val="00C15D2A"/>
    <w:rsid w:val="00C17901"/>
    <w:rsid w:val="00C22DB9"/>
    <w:rsid w:val="00C231C9"/>
    <w:rsid w:val="00C2571B"/>
    <w:rsid w:val="00C25DF1"/>
    <w:rsid w:val="00C3438E"/>
    <w:rsid w:val="00C45D0C"/>
    <w:rsid w:val="00C47C92"/>
    <w:rsid w:val="00C57D65"/>
    <w:rsid w:val="00C618DD"/>
    <w:rsid w:val="00C62D10"/>
    <w:rsid w:val="00C71944"/>
    <w:rsid w:val="00C750CC"/>
    <w:rsid w:val="00C80048"/>
    <w:rsid w:val="00C84964"/>
    <w:rsid w:val="00C944BC"/>
    <w:rsid w:val="00CA5195"/>
    <w:rsid w:val="00CA74FA"/>
    <w:rsid w:val="00CB3092"/>
    <w:rsid w:val="00CB4D8E"/>
    <w:rsid w:val="00CC11A7"/>
    <w:rsid w:val="00CC131C"/>
    <w:rsid w:val="00CC4A27"/>
    <w:rsid w:val="00CC4A96"/>
    <w:rsid w:val="00CC4C9B"/>
    <w:rsid w:val="00CD0625"/>
    <w:rsid w:val="00CD5ADC"/>
    <w:rsid w:val="00CE2B21"/>
    <w:rsid w:val="00CF773E"/>
    <w:rsid w:val="00D02EE5"/>
    <w:rsid w:val="00D266F1"/>
    <w:rsid w:val="00D45B4C"/>
    <w:rsid w:val="00D56A49"/>
    <w:rsid w:val="00D57842"/>
    <w:rsid w:val="00D57A3A"/>
    <w:rsid w:val="00D61E2C"/>
    <w:rsid w:val="00D63ACA"/>
    <w:rsid w:val="00D63CFD"/>
    <w:rsid w:val="00D70A2C"/>
    <w:rsid w:val="00D71FCA"/>
    <w:rsid w:val="00D735FF"/>
    <w:rsid w:val="00D80F49"/>
    <w:rsid w:val="00D84239"/>
    <w:rsid w:val="00D84486"/>
    <w:rsid w:val="00D918BF"/>
    <w:rsid w:val="00D94326"/>
    <w:rsid w:val="00D95B62"/>
    <w:rsid w:val="00DA17F8"/>
    <w:rsid w:val="00DB398F"/>
    <w:rsid w:val="00DC6B43"/>
    <w:rsid w:val="00DD2A36"/>
    <w:rsid w:val="00DE79D6"/>
    <w:rsid w:val="00DF0014"/>
    <w:rsid w:val="00DF5B44"/>
    <w:rsid w:val="00E076BA"/>
    <w:rsid w:val="00E11F75"/>
    <w:rsid w:val="00E1317B"/>
    <w:rsid w:val="00E15023"/>
    <w:rsid w:val="00E16AA4"/>
    <w:rsid w:val="00E33DA9"/>
    <w:rsid w:val="00E40D50"/>
    <w:rsid w:val="00E473A2"/>
    <w:rsid w:val="00E52814"/>
    <w:rsid w:val="00E6358E"/>
    <w:rsid w:val="00E706D9"/>
    <w:rsid w:val="00E71A4E"/>
    <w:rsid w:val="00E73361"/>
    <w:rsid w:val="00E75B32"/>
    <w:rsid w:val="00E7703D"/>
    <w:rsid w:val="00E82C64"/>
    <w:rsid w:val="00E83EA2"/>
    <w:rsid w:val="00E90BEF"/>
    <w:rsid w:val="00E91057"/>
    <w:rsid w:val="00E94DAF"/>
    <w:rsid w:val="00E953CC"/>
    <w:rsid w:val="00EB290D"/>
    <w:rsid w:val="00EB3C61"/>
    <w:rsid w:val="00EC085D"/>
    <w:rsid w:val="00EE01AC"/>
    <w:rsid w:val="00EE1C5B"/>
    <w:rsid w:val="00EE3910"/>
    <w:rsid w:val="00EE5AE6"/>
    <w:rsid w:val="00EE70A6"/>
    <w:rsid w:val="00EF6EAD"/>
    <w:rsid w:val="00EF78C4"/>
    <w:rsid w:val="00F04094"/>
    <w:rsid w:val="00F2304D"/>
    <w:rsid w:val="00F270F6"/>
    <w:rsid w:val="00F301C5"/>
    <w:rsid w:val="00F37E74"/>
    <w:rsid w:val="00F51AED"/>
    <w:rsid w:val="00F67538"/>
    <w:rsid w:val="00F75D99"/>
    <w:rsid w:val="00F81657"/>
    <w:rsid w:val="00F85646"/>
    <w:rsid w:val="00F9328A"/>
    <w:rsid w:val="00F93F12"/>
    <w:rsid w:val="00FA457D"/>
    <w:rsid w:val="00FA5B95"/>
    <w:rsid w:val="00FB27B9"/>
    <w:rsid w:val="00FB6889"/>
    <w:rsid w:val="00FC7163"/>
    <w:rsid w:val="00FD30F5"/>
    <w:rsid w:val="00FD3682"/>
    <w:rsid w:val="00FE2CDC"/>
    <w:rsid w:val="00FF10FC"/>
    <w:rsid w:val="00FF2535"/>
    <w:rsid w:val="00FF4336"/>
    <w:rsid w:val="00FF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6A381"/>
  <w15:docId w15:val="{6AA804CA-FE55-4350-892D-F4F8112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GB"/>
    </w:rPr>
  </w:style>
  <w:style w:type="paragraph" w:styleId="Heading1">
    <w:name w:val="heading 1"/>
    <w:basedOn w:val="Normal"/>
    <w:next w:val="Normal"/>
    <w:qFormat/>
    <w:rsid w:val="008F2536"/>
    <w:pPr>
      <w:keepNext/>
      <w:jc w:val="both"/>
      <w:outlineLvl w:val="0"/>
    </w:pPr>
    <w:rPr>
      <w:b/>
      <w:bCs/>
    </w:rPr>
  </w:style>
  <w:style w:type="paragraph" w:styleId="Heading2">
    <w:name w:val="heading 2"/>
    <w:basedOn w:val="Normal"/>
    <w:next w:val="Normal"/>
    <w:link w:val="Heading2Char"/>
    <w:semiHidden/>
    <w:unhideWhenUsed/>
    <w:qFormat/>
    <w:rsid w:val="009724A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A4E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1089"/>
    <w:pPr>
      <w:ind w:left="720"/>
    </w:pPr>
  </w:style>
  <w:style w:type="paragraph" w:styleId="BodyText2">
    <w:name w:val="Body Text 2"/>
    <w:basedOn w:val="Normal"/>
    <w:link w:val="BodyText2Char"/>
    <w:rsid w:val="00960A74"/>
    <w:rPr>
      <w:rFonts w:ascii="Times New Roman" w:hAnsi="Times New Roman"/>
      <w:szCs w:val="20"/>
      <w:lang w:eastAsia="en-US"/>
    </w:rPr>
  </w:style>
  <w:style w:type="character" w:customStyle="1" w:styleId="BodyText2Char">
    <w:name w:val="Body Text 2 Char"/>
    <w:link w:val="BodyText2"/>
    <w:rsid w:val="00960A74"/>
    <w:rPr>
      <w:sz w:val="24"/>
      <w:lang w:eastAsia="en-US"/>
    </w:rPr>
  </w:style>
  <w:style w:type="paragraph" w:styleId="BodyText">
    <w:name w:val="Body Text"/>
    <w:basedOn w:val="Normal"/>
    <w:link w:val="BodyTextChar"/>
    <w:rsid w:val="008C3721"/>
    <w:pPr>
      <w:spacing w:after="120"/>
    </w:pPr>
  </w:style>
  <w:style w:type="character" w:customStyle="1" w:styleId="BodyTextChar">
    <w:name w:val="Body Text Char"/>
    <w:link w:val="BodyText"/>
    <w:rsid w:val="008C3721"/>
    <w:rPr>
      <w:rFonts w:ascii="Arial" w:hAnsi="Arial"/>
      <w:sz w:val="24"/>
      <w:szCs w:val="24"/>
    </w:rPr>
  </w:style>
  <w:style w:type="paragraph" w:styleId="Header">
    <w:name w:val="header"/>
    <w:basedOn w:val="Normal"/>
    <w:link w:val="HeaderChar"/>
    <w:rsid w:val="009724A7"/>
    <w:pPr>
      <w:tabs>
        <w:tab w:val="center" w:pos="4513"/>
        <w:tab w:val="right" w:pos="9026"/>
      </w:tabs>
    </w:pPr>
  </w:style>
  <w:style w:type="character" w:customStyle="1" w:styleId="HeaderChar">
    <w:name w:val="Header Char"/>
    <w:link w:val="Header"/>
    <w:rsid w:val="009724A7"/>
    <w:rPr>
      <w:rFonts w:ascii="Arial" w:hAnsi="Arial"/>
      <w:sz w:val="24"/>
      <w:szCs w:val="24"/>
    </w:rPr>
  </w:style>
  <w:style w:type="paragraph" w:styleId="Footer">
    <w:name w:val="footer"/>
    <w:basedOn w:val="Normal"/>
    <w:link w:val="FooterChar"/>
    <w:uiPriority w:val="99"/>
    <w:rsid w:val="009724A7"/>
    <w:pPr>
      <w:tabs>
        <w:tab w:val="center" w:pos="4513"/>
        <w:tab w:val="right" w:pos="9026"/>
      </w:tabs>
    </w:pPr>
  </w:style>
  <w:style w:type="character" w:customStyle="1" w:styleId="FooterChar">
    <w:name w:val="Footer Char"/>
    <w:link w:val="Footer"/>
    <w:uiPriority w:val="99"/>
    <w:rsid w:val="009724A7"/>
    <w:rPr>
      <w:rFonts w:ascii="Arial" w:hAnsi="Arial"/>
      <w:sz w:val="24"/>
      <w:szCs w:val="24"/>
    </w:rPr>
  </w:style>
  <w:style w:type="character" w:customStyle="1" w:styleId="Heading2Char">
    <w:name w:val="Heading 2 Char"/>
    <w:link w:val="Heading2"/>
    <w:semiHidden/>
    <w:rsid w:val="009724A7"/>
    <w:rPr>
      <w:rFonts w:ascii="Cambria" w:eastAsia="Times New Roman" w:hAnsi="Cambria" w:cs="Times New Roman"/>
      <w:b/>
      <w:bCs/>
      <w:i/>
      <w:iCs/>
      <w:sz w:val="28"/>
      <w:szCs w:val="28"/>
    </w:rPr>
  </w:style>
  <w:style w:type="paragraph" w:styleId="NormalWeb">
    <w:name w:val="Normal (Web)"/>
    <w:basedOn w:val="Normal"/>
    <w:uiPriority w:val="99"/>
    <w:unhideWhenUsed/>
    <w:rsid w:val="004E389B"/>
    <w:pPr>
      <w:spacing w:before="100" w:beforeAutospacing="1" w:after="100" w:afterAutospacing="1"/>
    </w:pPr>
    <w:rPr>
      <w:rFonts w:ascii="Times New Roman" w:hAnsi="Times New Roman"/>
      <w:lang w:eastAsia="en-US"/>
    </w:rPr>
  </w:style>
  <w:style w:type="character" w:styleId="Hyperlink">
    <w:name w:val="Hyperlink"/>
    <w:basedOn w:val="DefaultParagraphFont"/>
    <w:rsid w:val="00023401"/>
    <w:rPr>
      <w:color w:val="0563C1" w:themeColor="hyperlink"/>
      <w:u w:val="single"/>
    </w:rPr>
  </w:style>
  <w:style w:type="character" w:customStyle="1" w:styleId="Heading4Char">
    <w:name w:val="Heading 4 Char"/>
    <w:basedOn w:val="DefaultParagraphFont"/>
    <w:link w:val="Heading4"/>
    <w:semiHidden/>
    <w:rsid w:val="006A4E07"/>
    <w:rPr>
      <w:rFonts w:asciiTheme="majorHAnsi" w:eastAsiaTheme="majorEastAsia" w:hAnsiTheme="majorHAnsi" w:cstheme="majorBidi"/>
      <w:i/>
      <w:iCs/>
      <w:color w:val="2F5496" w:themeColor="accent1" w:themeShade="BF"/>
      <w:sz w:val="24"/>
      <w:szCs w:val="24"/>
      <w:lang w:eastAsia="en-GB"/>
    </w:rPr>
  </w:style>
  <w:style w:type="character" w:styleId="Strong">
    <w:name w:val="Strong"/>
    <w:basedOn w:val="DefaultParagraphFont"/>
    <w:uiPriority w:val="22"/>
    <w:qFormat/>
    <w:rsid w:val="006A4E07"/>
    <w:rPr>
      <w:b/>
      <w:bCs/>
    </w:rPr>
  </w:style>
  <w:style w:type="character" w:styleId="CommentReference">
    <w:name w:val="annotation reference"/>
    <w:basedOn w:val="DefaultParagraphFont"/>
    <w:semiHidden/>
    <w:unhideWhenUsed/>
    <w:rsid w:val="00B62052"/>
    <w:rPr>
      <w:sz w:val="16"/>
      <w:szCs w:val="16"/>
    </w:rPr>
  </w:style>
  <w:style w:type="paragraph" w:styleId="CommentText">
    <w:name w:val="annotation text"/>
    <w:basedOn w:val="Normal"/>
    <w:link w:val="CommentTextChar"/>
    <w:unhideWhenUsed/>
    <w:rsid w:val="00B62052"/>
    <w:rPr>
      <w:sz w:val="20"/>
      <w:szCs w:val="20"/>
    </w:rPr>
  </w:style>
  <w:style w:type="character" w:customStyle="1" w:styleId="CommentTextChar">
    <w:name w:val="Comment Text Char"/>
    <w:basedOn w:val="DefaultParagraphFont"/>
    <w:link w:val="CommentText"/>
    <w:rsid w:val="00B62052"/>
    <w:rPr>
      <w:rFonts w:ascii="Arial" w:hAnsi="Arial"/>
      <w:lang w:eastAsia="en-GB"/>
    </w:rPr>
  </w:style>
  <w:style w:type="paragraph" w:styleId="CommentSubject">
    <w:name w:val="annotation subject"/>
    <w:basedOn w:val="CommentText"/>
    <w:next w:val="CommentText"/>
    <w:link w:val="CommentSubjectChar"/>
    <w:semiHidden/>
    <w:unhideWhenUsed/>
    <w:rsid w:val="00B62052"/>
    <w:rPr>
      <w:b/>
      <w:bCs/>
    </w:rPr>
  </w:style>
  <w:style w:type="character" w:customStyle="1" w:styleId="CommentSubjectChar">
    <w:name w:val="Comment Subject Char"/>
    <w:basedOn w:val="CommentTextChar"/>
    <w:link w:val="CommentSubject"/>
    <w:semiHidden/>
    <w:rsid w:val="00B62052"/>
    <w:rPr>
      <w:rFonts w:ascii="Arial" w:hAnsi="Arial"/>
      <w:b/>
      <w:bCs/>
      <w:lang w:eastAsia="en-GB"/>
    </w:rPr>
  </w:style>
  <w:style w:type="paragraph" w:styleId="NoSpacing">
    <w:name w:val="No Spacing"/>
    <w:uiPriority w:val="1"/>
    <w:qFormat/>
    <w:rsid w:val="00546832"/>
    <w:rPr>
      <w:rFonts w:ascii="Calibri" w:eastAsia="Calibri" w:hAnsi="Calibri"/>
      <w:sz w:val="22"/>
      <w:szCs w:val="22"/>
    </w:rPr>
  </w:style>
  <w:style w:type="table" w:styleId="TableGrid">
    <w:name w:val="Table Grid"/>
    <w:basedOn w:val="TableNormal"/>
    <w:rsid w:val="00D9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515">
      <w:bodyDiv w:val="1"/>
      <w:marLeft w:val="0"/>
      <w:marRight w:val="0"/>
      <w:marTop w:val="0"/>
      <w:marBottom w:val="0"/>
      <w:divBdr>
        <w:top w:val="none" w:sz="0" w:space="0" w:color="auto"/>
        <w:left w:val="none" w:sz="0" w:space="0" w:color="auto"/>
        <w:bottom w:val="none" w:sz="0" w:space="0" w:color="auto"/>
        <w:right w:val="none" w:sz="0" w:space="0" w:color="auto"/>
      </w:divBdr>
    </w:div>
    <w:div w:id="1409618792">
      <w:bodyDiv w:val="1"/>
      <w:marLeft w:val="0"/>
      <w:marRight w:val="0"/>
      <w:marTop w:val="0"/>
      <w:marBottom w:val="0"/>
      <w:divBdr>
        <w:top w:val="none" w:sz="0" w:space="0" w:color="auto"/>
        <w:left w:val="none" w:sz="0" w:space="0" w:color="auto"/>
        <w:bottom w:val="none" w:sz="0" w:space="0" w:color="auto"/>
        <w:right w:val="none" w:sz="0" w:space="0" w:color="auto"/>
      </w:divBdr>
    </w:div>
    <w:div w:id="17839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B64B.B98AB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40E5-93A9-44D5-8D21-491630A7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898</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Society of Licensed Victuallers</vt:lpstr>
    </vt:vector>
  </TitlesOfParts>
  <Company>Society of Licensed Victuallers</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Licensed Victuallers</dc:title>
  <dc:creator>Linda Jolley</dc:creator>
  <cp:lastModifiedBy>Catherine Roberts</cp:lastModifiedBy>
  <cp:revision>2</cp:revision>
  <cp:lastPrinted>2021-07-14T14:28:00Z</cp:lastPrinted>
  <dcterms:created xsi:type="dcterms:W3CDTF">2024-04-02T16:07:00Z</dcterms:created>
  <dcterms:modified xsi:type="dcterms:W3CDTF">2024-04-02T16:07:00Z</dcterms:modified>
</cp:coreProperties>
</file>